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73E" w:rsidRDefault="003D773E" w:rsidP="003D773E">
      <w:pPr>
        <w:pStyle w:val="a7"/>
      </w:pPr>
      <w:r>
        <w:t>3 ПАРАМЕТРЫ ДОБЫЧНЫХ УЧАСТКОВ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pStyle w:val="21"/>
        <w:ind w:firstLine="720"/>
      </w:pPr>
      <w:r>
        <w:t>При расчете параметров добычных участков встречаются два основных случая: расчетные параметры оказывают непосредственное влияние на обеспечение безопасных условий ведения горных работ и не имеют прямой связи с безопасностью, но оказывают существенное влияние на эффективность этих работ.</w:t>
      </w:r>
    </w:p>
    <w:p w:rsidR="003D773E" w:rsidRDefault="003D773E" w:rsidP="003D773E">
      <w:pPr>
        <w:pStyle w:val="21"/>
        <w:ind w:firstLine="720"/>
      </w:pPr>
      <w:r>
        <w:t>Первый случай характерен для систем разработки с естественным поддержанием пород при значительном их обнажении (например, при камерных системах). Допустимые в этом случае параметры добычных участков по условию безопасности работ (размеры камеры, ширина междукамерного целика, толщина междуэтажного целика) обеспечивают, как правило, и наибольшую эффективность системы разработки.</w:t>
      </w:r>
    </w:p>
    <w:p w:rsidR="003D773E" w:rsidRDefault="003D773E" w:rsidP="003D773E">
      <w:pPr>
        <w:pStyle w:val="21"/>
        <w:ind w:firstLine="720"/>
      </w:pPr>
      <w:r>
        <w:t>Второй случай характерен для систем с искусственным поддержанием пород (например, расстояние между рудоспусками для системы с закладкой выработанного пространства) и систем с обрушением пород (например, размеры панели для системы подэтажного обрушения с донным выпуском руды).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0"/>
          <w:lang w:val="ru-RU"/>
        </w:rPr>
      </w:pPr>
      <w:r>
        <w:rPr>
          <w:b/>
          <w:bCs/>
          <w:sz w:val="28"/>
          <w:lang w:val="ru-RU"/>
        </w:rPr>
        <w:t>3.1 Расчет размеров камер и целиков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pStyle w:val="21"/>
        <w:ind w:firstLine="720"/>
      </w:pPr>
      <w:r>
        <w:t>Определение необходимых размеров камер и целиков представляет собой весьма сложную задачу, которая полностью еще не решена.</w:t>
      </w:r>
    </w:p>
    <w:p w:rsidR="003D773E" w:rsidRDefault="003D773E" w:rsidP="003D773E">
      <w:pPr>
        <w:pStyle w:val="21"/>
        <w:ind w:firstLine="720"/>
      </w:pPr>
      <w:r>
        <w:t>В основу методики положены горно-геологические условия и соответствующие им расчетные функциональные характеристики. К горно-геологическим условиям относятся: класс разрабатываемой залежи, очередность отработки камер (блоков), глубина работ, мощность и угол падения залежи, коэффициент крепости руды и вмещающих пород.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7529"/>
        <w:gridCol w:w="2042"/>
      </w:tblGrid>
      <w:tr w:rsidR="003D773E" w:rsidTr="004A0EE6">
        <w:tc>
          <w:tcPr>
            <w:tcW w:w="7763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Основные признаки</w:t>
            </w:r>
          </w:p>
        </w:tc>
        <w:tc>
          <w:tcPr>
            <w:tcW w:w="2085" w:type="dxa"/>
          </w:tcPr>
          <w:p w:rsidR="003D773E" w:rsidRDefault="003D773E" w:rsidP="004A0EE6">
            <w:pPr>
              <w:pStyle w:val="1"/>
              <w:ind w:firstLine="0"/>
              <w:jc w:val="center"/>
            </w:pPr>
            <w:r>
              <w:t>Класс залежи</w:t>
            </w:r>
          </w:p>
        </w:tc>
      </w:tr>
      <w:tr w:rsidR="003D773E" w:rsidTr="004A0EE6">
        <w:tc>
          <w:tcPr>
            <w:tcW w:w="7763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Залежи, не имеющие выхода под наносы (слепые)</w:t>
            </w:r>
          </w:p>
        </w:tc>
        <w:tc>
          <w:tcPr>
            <w:tcW w:w="2085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</w:tr>
      <w:tr w:rsidR="003D773E" w:rsidTr="004A0EE6">
        <w:tc>
          <w:tcPr>
            <w:tcW w:w="7763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Залежи, имеющие выход под наносы. Сдвижение коренных пород висячего бока до земной поверхности отсутствует</w:t>
            </w:r>
          </w:p>
        </w:tc>
        <w:tc>
          <w:tcPr>
            <w:tcW w:w="2085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</w:tr>
      <w:tr w:rsidR="003D773E" w:rsidTr="004A0EE6">
        <w:tc>
          <w:tcPr>
            <w:tcW w:w="7763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Залежи, имеющие выход под наносы. Их отработка сопровождается сдвижением коренных пород висячего бока до земной поверхности</w:t>
            </w:r>
          </w:p>
        </w:tc>
        <w:tc>
          <w:tcPr>
            <w:tcW w:w="2085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</w:tr>
    </w:tbl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Для заданной крепости руды и</w:t>
      </w:r>
      <w:proofErr w:type="gramStart"/>
      <w:r>
        <w:rPr>
          <w:sz w:val="28"/>
          <w:lang w:val="ru-RU"/>
        </w:rPr>
        <w:t xml:space="preserve"> .</w:t>
      </w:r>
      <w:proofErr w:type="gramEnd"/>
      <w:r>
        <w:rPr>
          <w:sz w:val="28"/>
          <w:lang w:val="ru-RU"/>
        </w:rPr>
        <w:t>вмещающих пород, глубины работ, мощности и угла падения залежи, высоты этажа и порядка (</w:t>
      </w:r>
      <w:proofErr w:type="spellStart"/>
      <w:r>
        <w:rPr>
          <w:sz w:val="28"/>
          <w:lang w:val="ru-RU"/>
        </w:rPr>
        <w:t>очереднсоти</w:t>
      </w:r>
      <w:proofErr w:type="spellEnd"/>
      <w:r>
        <w:rPr>
          <w:sz w:val="28"/>
          <w:lang w:val="ru-RU"/>
        </w:rPr>
        <w:t xml:space="preserve">) отработки блоков в этаже определяемыми параметрами камерных систем разработки являются: </w:t>
      </w:r>
      <w:r>
        <w:rPr>
          <w:i/>
          <w:iCs/>
          <w:sz w:val="28"/>
          <w:lang w:val="ru-RU"/>
        </w:rPr>
        <w:t>а</w:t>
      </w:r>
      <w:r>
        <w:rPr>
          <w:sz w:val="28"/>
          <w:lang w:val="ru-RU"/>
        </w:rPr>
        <w:t xml:space="preserve"> — размер камеры по простиранию; b — размер камеры по падению (размер камеры </w:t>
      </w:r>
      <w:proofErr w:type="spellStart"/>
      <w:r>
        <w:rPr>
          <w:sz w:val="28"/>
          <w:lang w:val="ru-RU"/>
        </w:rPr>
        <w:t>вкрест</w:t>
      </w:r>
      <w:proofErr w:type="spellEnd"/>
      <w:r>
        <w:rPr>
          <w:sz w:val="28"/>
          <w:lang w:val="ru-RU"/>
        </w:rPr>
        <w:t xml:space="preserve"> простиранию обычно равен горизонтальной мощности рудной залежи); с — ширина междукамерного целика; h и </w:t>
      </w:r>
      <w:proofErr w:type="spellStart"/>
      <w:proofErr w:type="gramStart"/>
      <w:r>
        <w:rPr>
          <w:sz w:val="28"/>
          <w:lang w:val="ru-RU"/>
        </w:rPr>
        <w:t>h</w:t>
      </w:r>
      <w:proofErr w:type="gramEnd"/>
      <w:r>
        <w:rPr>
          <w:sz w:val="28"/>
          <w:vertAlign w:val="subscript"/>
          <w:lang w:val="ru-RU"/>
        </w:rPr>
        <w:t>н</w:t>
      </w:r>
      <w:proofErr w:type="spellEnd"/>
      <w:r>
        <w:rPr>
          <w:sz w:val="28"/>
          <w:lang w:val="ru-RU"/>
        </w:rPr>
        <w:t xml:space="preserve"> — толщина соответственно горизонтального и наклонного междуэтажного целиков.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lastRenderedPageBreak/>
        <w:t xml:space="preserve">Для определения этих параметров применяются следующие расчетные функциональные характеристики: </w:t>
      </w:r>
      <w:proofErr w:type="spellStart"/>
      <w:r>
        <w:rPr>
          <w:i/>
          <w:iCs/>
          <w:sz w:val="28"/>
          <w:lang w:val="ru-RU"/>
        </w:rPr>
        <w:t>l</w:t>
      </w:r>
      <w:r>
        <w:rPr>
          <w:sz w:val="28"/>
          <w:lang w:val="ru-RU"/>
        </w:rPr>
        <w:t>о</w:t>
      </w:r>
      <w:proofErr w:type="spellEnd"/>
      <w:r>
        <w:rPr>
          <w:sz w:val="28"/>
          <w:lang w:val="ru-RU"/>
        </w:rPr>
        <w:t xml:space="preserve"> — предельный эквивалентный пролет обнажения висячего бока в камере,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 xml:space="preserve">; </w:t>
      </w:r>
      <w:proofErr w:type="spellStart"/>
      <w:r>
        <w:rPr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ц</w:t>
      </w:r>
      <w:proofErr w:type="spellEnd"/>
      <w:r>
        <w:rPr>
          <w:sz w:val="28"/>
          <w:lang w:val="ru-RU"/>
        </w:rPr>
        <w:t>—характеристика для определения ширины междукамерного целика; А</w:t>
      </w:r>
      <w:r>
        <w:rPr>
          <w:sz w:val="28"/>
          <w:vertAlign w:val="subscript"/>
          <w:lang w:val="ru-RU"/>
        </w:rPr>
        <w:t>п</w:t>
      </w:r>
      <w:r>
        <w:rPr>
          <w:sz w:val="28"/>
          <w:lang w:val="ru-RU"/>
        </w:rPr>
        <w:t xml:space="preserve"> – характеристика для определения толщины междуэтажного целика.</w:t>
      </w:r>
    </w:p>
    <w:p w:rsidR="003D773E" w:rsidRDefault="003D773E" w:rsidP="003D773E">
      <w:pPr>
        <w:pStyle w:val="a3"/>
        <w:rPr>
          <w:szCs w:val="20"/>
        </w:rPr>
      </w:pPr>
      <w:r>
        <w:rPr>
          <w:szCs w:val="20"/>
        </w:rPr>
        <w:t>Указанные характеристики являются функциями напряженно-деформированного состояния рудного массива и вмещающих пород, их прочности и параметров системы разработки, а именно: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20"/>
          <w:lang w:val="ru-RU"/>
        </w:rPr>
      </w:pPr>
      <w:r>
        <w:rPr>
          <w:position w:val="-44"/>
          <w:sz w:val="28"/>
          <w:lang w:val="ru-RU"/>
        </w:rPr>
        <w:object w:dxaOrig="1800" w:dyaOrig="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6pt;height:44.7pt" o:ole="">
            <v:imagedata r:id="rId5" o:title=""/>
          </v:shape>
          <o:OLEObject Type="Embed" ProgID="Equation.3" ShapeID="_x0000_i1025" DrawAspect="Content" ObjectID="_1660539099" r:id="rId6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(3.1)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3261"/>
        <w:jc w:val="both"/>
        <w:rPr>
          <w:sz w:val="28"/>
          <w:szCs w:val="20"/>
          <w:lang w:val="ru-RU"/>
        </w:rPr>
      </w:pPr>
      <w:r>
        <w:rPr>
          <w:position w:val="-46"/>
          <w:sz w:val="28"/>
          <w:lang w:val="ru-RU"/>
        </w:rPr>
        <w:object w:dxaOrig="1800" w:dyaOrig="1240">
          <v:shape id="_x0000_i1026" type="#_x0000_t75" style="width:90.6pt;height:62.05pt" o:ole="">
            <v:imagedata r:id="rId7" o:title=""/>
          </v:shape>
          <o:OLEObject Type="Embed" ProgID="Equation.3" ShapeID="_x0000_i1026" DrawAspect="Content" ObjectID="_1660539100" r:id="rId8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(3.2)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3261"/>
        <w:jc w:val="both"/>
        <w:rPr>
          <w:sz w:val="28"/>
          <w:szCs w:val="20"/>
          <w:lang w:val="ru-RU"/>
        </w:rPr>
      </w:pPr>
      <w:r>
        <w:rPr>
          <w:position w:val="-32"/>
          <w:sz w:val="28"/>
          <w:lang w:val="ru-RU"/>
        </w:rPr>
        <w:object w:dxaOrig="2320" w:dyaOrig="940">
          <v:shape id="_x0000_i1027" type="#_x0000_t75" style="width:116.7pt;height:47.15pt" o:ole="">
            <v:imagedata r:id="rId9" o:title=""/>
          </v:shape>
          <o:OLEObject Type="Embed" ProgID="Equation.3" ShapeID="_x0000_i1027" DrawAspect="Content" ObjectID="_1660539101" r:id="rId10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(3.3)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h = </w:t>
      </w:r>
      <w:proofErr w:type="spellStart"/>
      <w:proofErr w:type="gramStart"/>
      <w:r>
        <w:rPr>
          <w:sz w:val="28"/>
          <w:lang w:val="ru-RU"/>
        </w:rPr>
        <w:t>h</w:t>
      </w:r>
      <w:proofErr w:type="gramEnd"/>
      <w:r>
        <w:rPr>
          <w:sz w:val="28"/>
          <w:vertAlign w:val="subscript"/>
          <w:lang w:val="ru-RU"/>
        </w:rPr>
        <w:t>эт</w:t>
      </w:r>
      <w:proofErr w:type="spellEnd"/>
      <w:r>
        <w:rPr>
          <w:sz w:val="28"/>
          <w:lang w:val="ru-RU"/>
        </w:rPr>
        <w:t xml:space="preserve"> – </w:t>
      </w:r>
      <w:proofErr w:type="spellStart"/>
      <w:r>
        <w:rPr>
          <w:sz w:val="28"/>
          <w:lang w:val="ru-RU"/>
        </w:rPr>
        <w:t>bSin</w:t>
      </w:r>
      <w:proofErr w:type="spellEnd"/>
      <w:r>
        <w:rPr>
          <w:sz w:val="28"/>
          <w:lang w:val="ru-RU"/>
        </w:rPr>
        <w:t>α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(3.4)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где m — горизонтальная мощность залежи,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;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α – угол падения залежи, градус;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proofErr w:type="spellStart"/>
      <w:r>
        <w:rPr>
          <w:sz w:val="28"/>
          <w:lang w:val="ru-RU"/>
        </w:rPr>
        <w:t>h</w:t>
      </w:r>
      <w:r>
        <w:rPr>
          <w:sz w:val="28"/>
          <w:vertAlign w:val="subscript"/>
          <w:lang w:val="ru-RU"/>
        </w:rPr>
        <w:t>эт</w:t>
      </w:r>
      <w:proofErr w:type="spellEnd"/>
      <w:r>
        <w:rPr>
          <w:sz w:val="28"/>
          <w:lang w:val="ru-RU"/>
        </w:rPr>
        <w:t xml:space="preserve"> – вертикальная высота этажа,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.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pStyle w:val="a3"/>
      </w:pPr>
      <w:r>
        <w:t xml:space="preserve">Значения расчетных функциональных характеристик определены на основе статистической обработки фактических данных по устойчивым параметрам камерных систем разработки. С помощью ЭВМ приведенная система уравнений сведена к ряду </w:t>
      </w:r>
      <w:proofErr w:type="spellStart"/>
      <w:r>
        <w:t>немограмм</w:t>
      </w:r>
      <w:proofErr w:type="spellEnd"/>
      <w:r>
        <w:t>, из которых легко могут быть найдены искомые параметры системы разработки. Позднее для условий применения подэтажно–камерных систем разработки методика была дополнена с учетом продолжительности работы добычного участка [3].</w:t>
      </w:r>
    </w:p>
    <w:p w:rsidR="003D773E" w:rsidRDefault="003D773E" w:rsidP="003D773E">
      <w:pPr>
        <w:pStyle w:val="a3"/>
      </w:pPr>
      <w:r>
        <w:t>Для расчета безопасных размеров камер и целиков по методике разработана блок-схема алгоритма (рисунок 3.1).</w:t>
      </w:r>
    </w:p>
    <w:p w:rsidR="003D773E" w:rsidRDefault="003D773E" w:rsidP="003D773E">
      <w:pPr>
        <w:pStyle w:val="a3"/>
      </w:pPr>
      <w:r>
        <w:t xml:space="preserve">Приближенные значения устойчивых пролетов обнажений пород в подземных выработках могут быть определены по методикам Южно-Африканского Совета по промышленным и научным исследованиям (ЮАС) и Норвежского института </w:t>
      </w:r>
      <w:proofErr w:type="spellStart"/>
      <w:r>
        <w:t>геомеханики</w:t>
      </w:r>
      <w:proofErr w:type="spellEnd"/>
      <w:r>
        <w:t xml:space="preserve"> (НГИ).</w:t>
      </w:r>
    </w:p>
    <w:p w:rsidR="003D773E" w:rsidRDefault="003D773E" w:rsidP="003D773E">
      <w:pPr>
        <w:pStyle w:val="2"/>
        <w:ind w:firstLine="720"/>
      </w:pPr>
      <w:proofErr w:type="gramStart"/>
      <w:r>
        <w:lastRenderedPageBreak/>
        <w:t xml:space="preserve">По методике ЮАС [32] критерий устойчивости </w:t>
      </w:r>
      <w:r>
        <w:rPr>
          <w:position w:val="-40"/>
        </w:rPr>
        <w:object w:dxaOrig="1300" w:dyaOrig="940">
          <v:shape id="_x0000_i1028" type="#_x0000_t75" style="width:65.8pt;height:47.15pt" o:ole="">
            <v:imagedata r:id="rId11" o:title=""/>
          </v:shape>
          <o:OLEObject Type="Embed" ProgID="Equation.3" ShapeID="_x0000_i1028" DrawAspect="Content" ObjectID="_1660539102" r:id="rId12"/>
        </w:object>
      </w:r>
      <w:r>
        <w:t xml:space="preserve"> породного обнажения учитывает шесть факторов: прочность ненарушенного образца породы на одноосное сжатие (№ 1); степень </w:t>
      </w:r>
      <w:proofErr w:type="spellStart"/>
      <w:r>
        <w:t>нарушенности</w:t>
      </w:r>
      <w:proofErr w:type="spellEnd"/>
      <w:r>
        <w:t xml:space="preserve"> (№ 2) породного массива (процент выхода керна размером 100 мм и более); расстояние между главными нарушениями в массиве (№ 3); состояние мест нарушений (№ 4); </w:t>
      </w:r>
      <w:proofErr w:type="spellStart"/>
      <w:r>
        <w:t>гидро</w:t>
      </w:r>
      <w:proofErr w:type="spellEnd"/>
      <w:r>
        <w:t>-геологические условия (№ 5); направление простирания и угол падения главных нарушений породного массива относительно оси выработки (№ 6).</w:t>
      </w:r>
      <w:proofErr w:type="gramEnd"/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noProof/>
          <w:sz w:val="28"/>
          <w:lang w:val="ru-RU"/>
        </w:rPr>
        <w:lastRenderedPageBreak/>
        <w:drawing>
          <wp:inline distT="0" distB="0" distL="0" distR="0">
            <wp:extent cx="4355465" cy="7411720"/>
            <wp:effectExtent l="0" t="0" r="6985" b="0"/>
            <wp:docPr id="4" name="Рисунок 4" descr="Рис 3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Рис 3.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5465" cy="741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pStyle w:val="a5"/>
        <w:jc w:val="center"/>
      </w:pPr>
      <w:r>
        <w:t>Рисунок 3.1 – Блок-схема алгоритма расчета размеров камер и целиков</w:t>
      </w:r>
    </w:p>
    <w:p w:rsidR="003D773E" w:rsidRDefault="003D773E" w:rsidP="003D773E">
      <w:pPr>
        <w:pStyle w:val="a5"/>
        <w:ind w:firstLine="709"/>
      </w:pPr>
      <w:r>
        <w:t>Влияние каждого фактора оценивается в баллах, значения которых приведены ниже.</w:t>
      </w:r>
    </w:p>
    <w:p w:rsidR="003D773E" w:rsidRDefault="003D773E" w:rsidP="003D773E">
      <w:pPr>
        <w:pStyle w:val="1"/>
        <w:ind w:firstLine="0"/>
        <w:jc w:val="center"/>
        <w:rPr>
          <w:szCs w:val="16"/>
        </w:rPr>
      </w:pPr>
      <w:r>
        <w:rPr>
          <w:szCs w:val="16"/>
        </w:rPr>
        <w:t>Фактор № 1</w:t>
      </w:r>
    </w:p>
    <w:tbl>
      <w:tblPr>
        <w:tblW w:w="9747" w:type="dxa"/>
        <w:tblLook w:val="0000" w:firstRow="0" w:lastRow="0" w:firstColumn="0" w:lastColumn="0" w:noHBand="0" w:noVBand="0"/>
      </w:tblPr>
      <w:tblGrid>
        <w:gridCol w:w="2813"/>
        <w:gridCol w:w="834"/>
        <w:gridCol w:w="961"/>
        <w:gridCol w:w="423"/>
        <w:gridCol w:w="420"/>
        <w:gridCol w:w="697"/>
        <w:gridCol w:w="280"/>
        <w:gridCol w:w="707"/>
        <w:gridCol w:w="280"/>
        <w:gridCol w:w="705"/>
        <w:gridCol w:w="283"/>
        <w:gridCol w:w="690"/>
        <w:gridCol w:w="654"/>
      </w:tblGrid>
      <w:tr w:rsidR="003D773E" w:rsidTr="004A0EE6">
        <w:tc>
          <w:tcPr>
            <w:tcW w:w="2943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16"/>
                <w:lang w:val="ru-RU"/>
              </w:rPr>
            </w:pPr>
            <w:r>
              <w:rPr>
                <w:sz w:val="26"/>
                <w:lang w:val="ru-RU"/>
              </w:rPr>
              <w:t>Предел прочности породы при одноосном сжатии 10σ</w:t>
            </w:r>
            <w:r>
              <w:rPr>
                <w:sz w:val="26"/>
                <w:vertAlign w:val="subscript"/>
                <w:lang w:val="ru-RU"/>
              </w:rPr>
              <w:t>сж</w:t>
            </w:r>
            <w:r>
              <w:rPr>
                <w:sz w:val="26"/>
                <w:lang w:val="ru-RU"/>
              </w:rPr>
              <w:t>, МПа</w:t>
            </w:r>
          </w:p>
        </w:tc>
        <w:tc>
          <w:tcPr>
            <w:tcW w:w="851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&gt;20</w:t>
            </w:r>
          </w:p>
        </w:tc>
        <w:tc>
          <w:tcPr>
            <w:tcW w:w="99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20–10</w:t>
            </w:r>
          </w:p>
        </w:tc>
        <w:tc>
          <w:tcPr>
            <w:tcW w:w="851" w:type="dxa"/>
            <w:gridSpan w:val="2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10–5</w:t>
            </w:r>
          </w:p>
        </w:tc>
        <w:tc>
          <w:tcPr>
            <w:tcW w:w="992" w:type="dxa"/>
            <w:gridSpan w:val="2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5–2,5</w:t>
            </w:r>
          </w:p>
        </w:tc>
        <w:tc>
          <w:tcPr>
            <w:tcW w:w="992" w:type="dxa"/>
            <w:gridSpan w:val="2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2,5–1</w:t>
            </w:r>
          </w:p>
        </w:tc>
        <w:tc>
          <w:tcPr>
            <w:tcW w:w="992" w:type="dxa"/>
            <w:gridSpan w:val="2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1–0,3</w:t>
            </w:r>
          </w:p>
        </w:tc>
        <w:tc>
          <w:tcPr>
            <w:tcW w:w="1134" w:type="dxa"/>
            <w:gridSpan w:val="2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0,3–0,1</w:t>
            </w:r>
          </w:p>
        </w:tc>
      </w:tr>
      <w:tr w:rsidR="003D773E" w:rsidTr="004A0EE6">
        <w:tc>
          <w:tcPr>
            <w:tcW w:w="2943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Баллы</w:t>
            </w:r>
          </w:p>
        </w:tc>
        <w:tc>
          <w:tcPr>
            <w:tcW w:w="851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15</w:t>
            </w:r>
          </w:p>
        </w:tc>
        <w:tc>
          <w:tcPr>
            <w:tcW w:w="992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  <w:tc>
          <w:tcPr>
            <w:tcW w:w="851" w:type="dxa"/>
            <w:gridSpan w:val="2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7</w:t>
            </w:r>
          </w:p>
        </w:tc>
        <w:tc>
          <w:tcPr>
            <w:tcW w:w="992" w:type="dxa"/>
            <w:gridSpan w:val="2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992" w:type="dxa"/>
            <w:gridSpan w:val="2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992" w:type="dxa"/>
            <w:gridSpan w:val="2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1134" w:type="dxa"/>
            <w:gridSpan w:val="2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</w:p>
        </w:tc>
      </w:tr>
      <w:tr w:rsidR="003D773E" w:rsidTr="004A0EE6">
        <w:tc>
          <w:tcPr>
            <w:tcW w:w="9747" w:type="dxa"/>
            <w:gridSpan w:val="13"/>
          </w:tcPr>
          <w:p w:rsidR="003D773E" w:rsidRDefault="003D773E" w:rsidP="004A0EE6">
            <w:pPr>
              <w:pStyle w:val="1"/>
              <w:ind w:firstLine="0"/>
              <w:jc w:val="center"/>
              <w:rPr>
                <w:szCs w:val="16"/>
              </w:rPr>
            </w:pPr>
            <w:r>
              <w:rPr>
                <w:szCs w:val="16"/>
              </w:rPr>
              <w:lastRenderedPageBreak/>
              <w:t>Фактор № 2</w:t>
            </w:r>
          </w:p>
        </w:tc>
      </w:tr>
      <w:tr w:rsidR="003D773E" w:rsidTr="004A0EE6">
        <w:tc>
          <w:tcPr>
            <w:tcW w:w="5211" w:type="dxa"/>
            <w:gridSpan w:val="4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 xml:space="preserve">Степень </w:t>
            </w:r>
            <w:proofErr w:type="spellStart"/>
            <w:r>
              <w:rPr>
                <w:sz w:val="28"/>
                <w:lang w:val="ru-RU"/>
              </w:rPr>
              <w:t>нарушенности</w:t>
            </w:r>
            <w:proofErr w:type="spellEnd"/>
            <w:r>
              <w:rPr>
                <w:sz w:val="28"/>
                <w:lang w:val="ru-RU"/>
              </w:rPr>
              <w:t xml:space="preserve"> породного массива (% выхода керна)</w:t>
            </w:r>
          </w:p>
        </w:tc>
        <w:tc>
          <w:tcPr>
            <w:tcW w:w="1134" w:type="dxa"/>
            <w:gridSpan w:val="2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100–90</w:t>
            </w:r>
          </w:p>
        </w:tc>
        <w:tc>
          <w:tcPr>
            <w:tcW w:w="993" w:type="dxa"/>
            <w:gridSpan w:val="2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90–75</w:t>
            </w:r>
          </w:p>
        </w:tc>
        <w:tc>
          <w:tcPr>
            <w:tcW w:w="992" w:type="dxa"/>
            <w:gridSpan w:val="2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75–50</w:t>
            </w:r>
          </w:p>
        </w:tc>
        <w:tc>
          <w:tcPr>
            <w:tcW w:w="992" w:type="dxa"/>
            <w:gridSpan w:val="2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50–25</w:t>
            </w:r>
          </w:p>
        </w:tc>
        <w:tc>
          <w:tcPr>
            <w:tcW w:w="425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&lt;25</w:t>
            </w:r>
          </w:p>
        </w:tc>
      </w:tr>
      <w:tr w:rsidR="003D773E" w:rsidTr="004A0EE6">
        <w:tc>
          <w:tcPr>
            <w:tcW w:w="5211" w:type="dxa"/>
            <w:gridSpan w:val="4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Баллы</w:t>
            </w:r>
          </w:p>
        </w:tc>
        <w:tc>
          <w:tcPr>
            <w:tcW w:w="1134" w:type="dxa"/>
            <w:gridSpan w:val="2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20</w:t>
            </w:r>
          </w:p>
        </w:tc>
        <w:tc>
          <w:tcPr>
            <w:tcW w:w="993" w:type="dxa"/>
            <w:gridSpan w:val="2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17</w:t>
            </w:r>
          </w:p>
        </w:tc>
        <w:tc>
          <w:tcPr>
            <w:tcW w:w="992" w:type="dxa"/>
            <w:gridSpan w:val="2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13</w:t>
            </w:r>
          </w:p>
        </w:tc>
        <w:tc>
          <w:tcPr>
            <w:tcW w:w="992" w:type="dxa"/>
            <w:gridSpan w:val="2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8</w:t>
            </w:r>
          </w:p>
        </w:tc>
        <w:tc>
          <w:tcPr>
            <w:tcW w:w="425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</w:tr>
      <w:tr w:rsidR="003D773E" w:rsidTr="004A0EE6">
        <w:tc>
          <w:tcPr>
            <w:tcW w:w="9747" w:type="dxa"/>
            <w:gridSpan w:val="13"/>
          </w:tcPr>
          <w:p w:rsidR="003D773E" w:rsidRDefault="003D773E" w:rsidP="004A0EE6">
            <w:pPr>
              <w:pStyle w:val="1"/>
              <w:rPr>
                <w:szCs w:val="16"/>
              </w:rPr>
            </w:pPr>
            <w:r>
              <w:rPr>
                <w:szCs w:val="16"/>
              </w:rPr>
              <w:t>Фактор № 3</w:t>
            </w:r>
          </w:p>
        </w:tc>
      </w:tr>
      <w:tr w:rsidR="003D773E" w:rsidTr="004A0EE6">
        <w:tc>
          <w:tcPr>
            <w:tcW w:w="5211" w:type="dxa"/>
            <w:gridSpan w:val="4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 xml:space="preserve">Расстояние между главными нарушениями в массиве, </w:t>
            </w:r>
            <w:proofErr w:type="gramStart"/>
            <w:r>
              <w:rPr>
                <w:sz w:val="28"/>
                <w:lang w:val="ru-RU"/>
              </w:rPr>
              <w:t>мм</w:t>
            </w:r>
            <w:proofErr w:type="gramEnd"/>
          </w:p>
        </w:tc>
        <w:tc>
          <w:tcPr>
            <w:tcW w:w="1134" w:type="dxa"/>
            <w:gridSpan w:val="2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&lt;3000</w:t>
            </w:r>
          </w:p>
        </w:tc>
        <w:tc>
          <w:tcPr>
            <w:tcW w:w="993" w:type="dxa"/>
            <w:gridSpan w:val="2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3000–1000</w:t>
            </w:r>
          </w:p>
        </w:tc>
        <w:tc>
          <w:tcPr>
            <w:tcW w:w="992" w:type="dxa"/>
            <w:gridSpan w:val="2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1000–300</w:t>
            </w:r>
          </w:p>
        </w:tc>
        <w:tc>
          <w:tcPr>
            <w:tcW w:w="992" w:type="dxa"/>
            <w:gridSpan w:val="2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300–500</w:t>
            </w:r>
          </w:p>
        </w:tc>
        <w:tc>
          <w:tcPr>
            <w:tcW w:w="425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&lt;50</w:t>
            </w:r>
          </w:p>
        </w:tc>
      </w:tr>
      <w:tr w:rsidR="003D773E" w:rsidTr="004A0EE6">
        <w:tc>
          <w:tcPr>
            <w:tcW w:w="5211" w:type="dxa"/>
            <w:gridSpan w:val="4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Баллы</w:t>
            </w:r>
          </w:p>
        </w:tc>
        <w:tc>
          <w:tcPr>
            <w:tcW w:w="1134" w:type="dxa"/>
            <w:gridSpan w:val="2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30</w:t>
            </w:r>
          </w:p>
        </w:tc>
        <w:tc>
          <w:tcPr>
            <w:tcW w:w="993" w:type="dxa"/>
            <w:gridSpan w:val="2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25</w:t>
            </w:r>
          </w:p>
        </w:tc>
        <w:tc>
          <w:tcPr>
            <w:tcW w:w="992" w:type="dxa"/>
            <w:gridSpan w:val="2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20</w:t>
            </w:r>
          </w:p>
        </w:tc>
        <w:tc>
          <w:tcPr>
            <w:tcW w:w="992" w:type="dxa"/>
            <w:gridSpan w:val="2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  <w:tc>
          <w:tcPr>
            <w:tcW w:w="425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</w:tr>
    </w:tbl>
    <w:p w:rsidR="003D773E" w:rsidRDefault="003D773E" w:rsidP="003D773E">
      <w:pPr>
        <w:pStyle w:val="BodyText"/>
        <w:rPr>
          <w:szCs w:val="24"/>
        </w:rPr>
      </w:pPr>
      <w:r>
        <w:rPr>
          <w:szCs w:val="24"/>
        </w:rPr>
        <w:t>Фактор № 4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8347"/>
        <w:gridCol w:w="1224"/>
      </w:tblGrid>
      <w:tr w:rsidR="003D773E" w:rsidTr="004A0EE6">
        <w:tc>
          <w:tcPr>
            <w:tcW w:w="8613" w:type="dxa"/>
            <w:vAlign w:val="center"/>
          </w:tcPr>
          <w:p w:rsidR="003D773E" w:rsidRDefault="003D773E" w:rsidP="004A0EE6">
            <w:pPr>
              <w:pStyle w:val="3"/>
              <w:rPr>
                <w:rFonts w:eastAsia="Arial Unicode MS"/>
                <w:lang w:val="ru-RU"/>
              </w:rPr>
            </w:pPr>
            <w:r>
              <w:rPr>
                <w:lang w:val="ru-RU"/>
              </w:rPr>
              <w:t>Состояние мест нарушений</w:t>
            </w:r>
          </w:p>
        </w:tc>
        <w:tc>
          <w:tcPr>
            <w:tcW w:w="1235" w:type="dxa"/>
            <w:vAlign w:val="center"/>
          </w:tcPr>
          <w:p w:rsidR="003D773E" w:rsidRDefault="003D773E" w:rsidP="004A0EE6">
            <w:pPr>
              <w:pStyle w:val="1"/>
              <w:rPr>
                <w:szCs w:val="16"/>
              </w:rPr>
            </w:pPr>
            <w:r>
              <w:rPr>
                <w:szCs w:val="16"/>
              </w:rPr>
              <w:t>Баллы</w:t>
            </w:r>
          </w:p>
        </w:tc>
      </w:tr>
      <w:tr w:rsidR="003D773E" w:rsidTr="004A0EE6">
        <w:tc>
          <w:tcPr>
            <w:tcW w:w="8613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Поверхности, весьма шероховатые, прерывистые нарушения, поверхности не разделены, стенки нарушений прочные</w:t>
            </w:r>
          </w:p>
        </w:tc>
        <w:tc>
          <w:tcPr>
            <w:tcW w:w="1235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25</w:t>
            </w:r>
          </w:p>
        </w:tc>
      </w:tr>
      <w:tr w:rsidR="003D773E" w:rsidTr="004A0EE6">
        <w:tc>
          <w:tcPr>
            <w:tcW w:w="8613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Поверхности слегка шероховатые, разделение &lt;1, стенки нарушений прочные</w:t>
            </w:r>
          </w:p>
        </w:tc>
        <w:tc>
          <w:tcPr>
            <w:tcW w:w="1235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20</w:t>
            </w:r>
          </w:p>
        </w:tc>
      </w:tr>
      <w:tr w:rsidR="003D773E" w:rsidTr="004A0EE6">
        <w:tc>
          <w:tcPr>
            <w:tcW w:w="8613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Поверхности слегка шероховатые, разделение &gt;1, стенки нарушений представлены мягкими породами</w:t>
            </w:r>
          </w:p>
        </w:tc>
        <w:tc>
          <w:tcPr>
            <w:tcW w:w="1235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</w:tr>
      <w:tr w:rsidR="003D773E" w:rsidTr="004A0EE6">
        <w:tc>
          <w:tcPr>
            <w:tcW w:w="8613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Открытая или заполненная мягкими породами непрерывная щель менее 5 мм</w:t>
            </w:r>
          </w:p>
        </w:tc>
        <w:tc>
          <w:tcPr>
            <w:tcW w:w="1235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</w:tr>
      <w:tr w:rsidR="003D773E" w:rsidTr="004A0EE6">
        <w:tc>
          <w:tcPr>
            <w:tcW w:w="8613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Открытая или заполненная мягкими породами непрерывная щель более 5 мм</w:t>
            </w:r>
          </w:p>
        </w:tc>
        <w:tc>
          <w:tcPr>
            <w:tcW w:w="1235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</w:p>
        </w:tc>
      </w:tr>
    </w:tbl>
    <w:p w:rsidR="003D773E" w:rsidRDefault="003D773E" w:rsidP="003D773E">
      <w:pPr>
        <w:pStyle w:val="a5"/>
        <w:jc w:val="center"/>
      </w:pPr>
      <w:r>
        <w:t>Фактор № 5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5938"/>
        <w:gridCol w:w="563"/>
        <w:gridCol w:w="989"/>
        <w:gridCol w:w="1273"/>
        <w:gridCol w:w="808"/>
      </w:tblGrid>
      <w:tr w:rsidR="003D773E" w:rsidTr="004A0EE6">
        <w:tc>
          <w:tcPr>
            <w:tcW w:w="6204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Приток воды на 10 м выработки, л/мин</w:t>
            </w:r>
          </w:p>
        </w:tc>
        <w:tc>
          <w:tcPr>
            <w:tcW w:w="567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</w:p>
        </w:tc>
        <w:tc>
          <w:tcPr>
            <w:tcW w:w="99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&gt;0≤25</w:t>
            </w:r>
          </w:p>
        </w:tc>
        <w:tc>
          <w:tcPr>
            <w:tcW w:w="1276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&gt;25≤125</w:t>
            </w:r>
          </w:p>
        </w:tc>
        <w:tc>
          <w:tcPr>
            <w:tcW w:w="809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&gt;125</w:t>
            </w:r>
          </w:p>
        </w:tc>
      </w:tr>
      <w:tr w:rsidR="003D773E" w:rsidTr="004A0EE6">
        <w:tc>
          <w:tcPr>
            <w:tcW w:w="6204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16"/>
                <w:lang w:val="ru-RU"/>
              </w:rPr>
            </w:pPr>
            <w:r>
              <w:rPr>
                <w:sz w:val="26"/>
                <w:lang w:val="ru-RU"/>
              </w:rPr>
              <w:t>Отношение давления воды в нарушениях к максимальному напряжению породного массива, %</w:t>
            </w:r>
          </w:p>
        </w:tc>
        <w:tc>
          <w:tcPr>
            <w:tcW w:w="567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</w:p>
        </w:tc>
        <w:tc>
          <w:tcPr>
            <w:tcW w:w="99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≤20</w:t>
            </w:r>
          </w:p>
        </w:tc>
        <w:tc>
          <w:tcPr>
            <w:tcW w:w="1276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&gt;20≤50</w:t>
            </w:r>
          </w:p>
        </w:tc>
        <w:tc>
          <w:tcPr>
            <w:tcW w:w="809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&gt;50</w:t>
            </w:r>
          </w:p>
        </w:tc>
      </w:tr>
      <w:tr w:rsidR="003D773E" w:rsidTr="004A0EE6">
        <w:tc>
          <w:tcPr>
            <w:tcW w:w="6204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 xml:space="preserve">Баллы </w:t>
            </w:r>
          </w:p>
        </w:tc>
        <w:tc>
          <w:tcPr>
            <w:tcW w:w="567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  <w:tc>
          <w:tcPr>
            <w:tcW w:w="99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7</w:t>
            </w:r>
          </w:p>
        </w:tc>
        <w:tc>
          <w:tcPr>
            <w:tcW w:w="1276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809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</w:p>
        </w:tc>
      </w:tr>
    </w:tbl>
    <w:p w:rsidR="003D773E" w:rsidRDefault="003D773E" w:rsidP="003D773E">
      <w:pPr>
        <w:pStyle w:val="1"/>
        <w:ind w:firstLine="0"/>
        <w:jc w:val="center"/>
        <w:rPr>
          <w:szCs w:val="16"/>
        </w:rPr>
      </w:pPr>
      <w:r>
        <w:rPr>
          <w:szCs w:val="16"/>
        </w:rPr>
        <w:t>Фактор № 6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8212"/>
        <w:gridCol w:w="1359"/>
      </w:tblGrid>
      <w:tr w:rsidR="003D773E" w:rsidTr="004A0EE6">
        <w:tc>
          <w:tcPr>
            <w:tcW w:w="8472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Простирание нарушения – перпендикулярно горной выработке</w:t>
            </w:r>
          </w:p>
        </w:tc>
        <w:tc>
          <w:tcPr>
            <w:tcW w:w="1376" w:type="dxa"/>
            <w:vAlign w:val="center"/>
          </w:tcPr>
          <w:p w:rsidR="003D773E" w:rsidRDefault="003D773E" w:rsidP="004A0EE6">
            <w:pPr>
              <w:pStyle w:val="1"/>
              <w:ind w:firstLine="0"/>
              <w:jc w:val="center"/>
              <w:rPr>
                <w:szCs w:val="16"/>
              </w:rPr>
            </w:pPr>
            <w:r>
              <w:rPr>
                <w:szCs w:val="16"/>
              </w:rPr>
              <w:t>Баллы</w:t>
            </w:r>
          </w:p>
        </w:tc>
      </w:tr>
      <w:tr w:rsidR="003D773E" w:rsidTr="004A0EE6">
        <w:tc>
          <w:tcPr>
            <w:tcW w:w="8472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Падение от забоя в сторону при угле:</w:t>
            </w:r>
          </w:p>
        </w:tc>
        <w:tc>
          <w:tcPr>
            <w:tcW w:w="1376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</w:tr>
      <w:tr w:rsidR="003D773E" w:rsidTr="004A0EE6">
        <w:tc>
          <w:tcPr>
            <w:tcW w:w="8472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3119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45°&gt;β≤90°</w:t>
            </w:r>
          </w:p>
        </w:tc>
        <w:tc>
          <w:tcPr>
            <w:tcW w:w="1376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</w:p>
        </w:tc>
      </w:tr>
      <w:tr w:rsidR="003D773E" w:rsidTr="004A0EE6">
        <w:tc>
          <w:tcPr>
            <w:tcW w:w="8472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3119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20°&gt;β≤45°</w:t>
            </w:r>
          </w:p>
        </w:tc>
        <w:tc>
          <w:tcPr>
            <w:tcW w:w="1376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–2</w:t>
            </w:r>
          </w:p>
        </w:tc>
      </w:tr>
      <w:tr w:rsidR="003D773E" w:rsidTr="004A0EE6">
        <w:tc>
          <w:tcPr>
            <w:tcW w:w="8472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Падение от массива в сторону забоя при угле:</w:t>
            </w:r>
          </w:p>
        </w:tc>
        <w:tc>
          <w:tcPr>
            <w:tcW w:w="1376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</w:tr>
      <w:tr w:rsidR="003D773E" w:rsidTr="004A0EE6">
        <w:tc>
          <w:tcPr>
            <w:tcW w:w="8472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3119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45°&gt;β≤90°</w:t>
            </w:r>
          </w:p>
        </w:tc>
        <w:tc>
          <w:tcPr>
            <w:tcW w:w="1376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–5</w:t>
            </w:r>
          </w:p>
        </w:tc>
      </w:tr>
      <w:tr w:rsidR="003D773E" w:rsidTr="004A0EE6">
        <w:tc>
          <w:tcPr>
            <w:tcW w:w="8472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3119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20°&lt;β≤45°</w:t>
            </w:r>
          </w:p>
        </w:tc>
        <w:tc>
          <w:tcPr>
            <w:tcW w:w="1376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–10</w:t>
            </w:r>
          </w:p>
        </w:tc>
      </w:tr>
      <w:tr w:rsidR="003D773E" w:rsidTr="004A0EE6">
        <w:tc>
          <w:tcPr>
            <w:tcW w:w="8472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Простирание нарушения – параллельно горной выработке</w:t>
            </w:r>
          </w:p>
        </w:tc>
        <w:tc>
          <w:tcPr>
            <w:tcW w:w="1376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</w:tr>
      <w:tr w:rsidR="003D773E" w:rsidTr="004A0EE6">
        <w:tc>
          <w:tcPr>
            <w:tcW w:w="8472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При угле падения:</w:t>
            </w:r>
          </w:p>
        </w:tc>
        <w:tc>
          <w:tcPr>
            <w:tcW w:w="1376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</w:tr>
      <w:tr w:rsidR="003D773E" w:rsidTr="004A0EE6">
        <w:tc>
          <w:tcPr>
            <w:tcW w:w="8472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3119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45°&gt;β≤90°</w:t>
            </w:r>
          </w:p>
        </w:tc>
        <w:tc>
          <w:tcPr>
            <w:tcW w:w="1376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–12</w:t>
            </w:r>
          </w:p>
        </w:tc>
      </w:tr>
      <w:tr w:rsidR="003D773E" w:rsidTr="004A0EE6">
        <w:tc>
          <w:tcPr>
            <w:tcW w:w="8472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3119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20°&gt;β≤45°</w:t>
            </w:r>
          </w:p>
        </w:tc>
        <w:tc>
          <w:tcPr>
            <w:tcW w:w="1376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–5</w:t>
            </w:r>
          </w:p>
        </w:tc>
      </w:tr>
      <w:tr w:rsidR="003D773E" w:rsidTr="004A0EE6">
        <w:tc>
          <w:tcPr>
            <w:tcW w:w="8472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Угол падения нарушения β = 0</w:t>
            </w:r>
            <w:r>
              <w:rPr>
                <w:sz w:val="28"/>
                <w:lang w:val="ru-RU"/>
              </w:rPr>
              <w:sym w:font="Symbol" w:char="00B8"/>
            </w:r>
            <w:r>
              <w:rPr>
                <w:sz w:val="28"/>
                <w:lang w:val="ru-RU"/>
              </w:rPr>
              <w:t>20°</w:t>
            </w:r>
          </w:p>
        </w:tc>
        <w:tc>
          <w:tcPr>
            <w:tcW w:w="1376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–10</w:t>
            </w:r>
          </w:p>
        </w:tc>
      </w:tr>
    </w:tbl>
    <w:p w:rsidR="003D773E" w:rsidRDefault="003D773E" w:rsidP="003D773E">
      <w:pPr>
        <w:pStyle w:val="a3"/>
      </w:pPr>
      <w:r>
        <w:t>Суммируя баллы по каждому фактору, определяем класс породы (рисунок 3.2).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r>
        <w:rPr>
          <w:noProof/>
          <w:sz w:val="28"/>
          <w:lang w:val="ru-RU"/>
        </w:rPr>
        <w:lastRenderedPageBreak/>
        <w:drawing>
          <wp:inline distT="0" distB="0" distL="0" distR="0">
            <wp:extent cx="4716145" cy="3513455"/>
            <wp:effectExtent l="0" t="0" r="8255" b="0"/>
            <wp:docPr id="3" name="Рисунок 3" descr="рис 3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рис 3.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145" cy="351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73E" w:rsidRDefault="003D773E" w:rsidP="003D773E">
      <w:pPr>
        <w:pStyle w:val="23"/>
      </w:pPr>
      <w:r>
        <w:t xml:space="preserve">Рисунок 3.2 – Зависимость величины неподдерживаемого пролета А выработки от продолжительности ее службы </w:t>
      </w:r>
      <w:proofErr w:type="gramStart"/>
      <w:r>
        <w:t xml:space="preserve">( </w:t>
      </w:r>
      <w:proofErr w:type="gramEnd"/>
      <w:r>
        <w:t>(I—V — классы горных пород)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137"/>
        <w:gridCol w:w="1232"/>
        <w:gridCol w:w="1275"/>
        <w:gridCol w:w="1843"/>
        <w:gridCol w:w="1418"/>
        <w:gridCol w:w="1950"/>
      </w:tblGrid>
      <w:tr w:rsidR="003D773E" w:rsidTr="004A0EE6">
        <w:tc>
          <w:tcPr>
            <w:tcW w:w="2137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Сумма баллов</w:t>
            </w:r>
          </w:p>
        </w:tc>
        <w:tc>
          <w:tcPr>
            <w:tcW w:w="123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100—81</w:t>
            </w:r>
          </w:p>
        </w:tc>
        <w:tc>
          <w:tcPr>
            <w:tcW w:w="1275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80—61</w:t>
            </w:r>
          </w:p>
        </w:tc>
        <w:tc>
          <w:tcPr>
            <w:tcW w:w="1843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60—41</w:t>
            </w:r>
          </w:p>
        </w:tc>
        <w:tc>
          <w:tcPr>
            <w:tcW w:w="1418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40—21</w:t>
            </w:r>
          </w:p>
        </w:tc>
        <w:tc>
          <w:tcPr>
            <w:tcW w:w="1950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≤20</w:t>
            </w:r>
          </w:p>
        </w:tc>
      </w:tr>
      <w:tr w:rsidR="003D773E" w:rsidTr="004A0EE6">
        <w:tc>
          <w:tcPr>
            <w:tcW w:w="2137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Класс горной породы</w:t>
            </w:r>
          </w:p>
        </w:tc>
        <w:tc>
          <w:tcPr>
            <w:tcW w:w="123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</w:t>
            </w:r>
          </w:p>
        </w:tc>
        <w:tc>
          <w:tcPr>
            <w:tcW w:w="1275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II</w:t>
            </w:r>
          </w:p>
        </w:tc>
        <w:tc>
          <w:tcPr>
            <w:tcW w:w="1843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III</w:t>
            </w:r>
          </w:p>
        </w:tc>
        <w:tc>
          <w:tcPr>
            <w:tcW w:w="1418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IV</w:t>
            </w:r>
          </w:p>
        </w:tc>
        <w:tc>
          <w:tcPr>
            <w:tcW w:w="1950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V</w:t>
            </w:r>
          </w:p>
        </w:tc>
      </w:tr>
      <w:tr w:rsidR="003D773E" w:rsidTr="004A0EE6">
        <w:tc>
          <w:tcPr>
            <w:tcW w:w="2137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Характеристика горных пород при обнажении</w:t>
            </w:r>
          </w:p>
        </w:tc>
        <w:tc>
          <w:tcPr>
            <w:tcW w:w="123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Весьма устойчивые</w:t>
            </w:r>
          </w:p>
        </w:tc>
        <w:tc>
          <w:tcPr>
            <w:tcW w:w="1275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Устойчивые</w:t>
            </w:r>
          </w:p>
        </w:tc>
        <w:tc>
          <w:tcPr>
            <w:tcW w:w="1843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Среднеустойчивые</w:t>
            </w:r>
          </w:p>
        </w:tc>
        <w:tc>
          <w:tcPr>
            <w:tcW w:w="1418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Неустойчивые</w:t>
            </w:r>
          </w:p>
        </w:tc>
        <w:tc>
          <w:tcPr>
            <w:tcW w:w="1950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Весьма неустойчивые</w:t>
            </w:r>
          </w:p>
        </w:tc>
      </w:tr>
    </w:tbl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За неподдерживаемый пролет выработки принимается максимальный размер ее обнажения.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Критерий устойчивости обнажения НГИ [31] учитывает шесть факторов: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Q = (К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>/К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>) (К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 /К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>) (К</w:t>
      </w:r>
      <w:r>
        <w:rPr>
          <w:sz w:val="28"/>
          <w:vertAlign w:val="subscript"/>
          <w:lang w:val="ru-RU"/>
        </w:rPr>
        <w:t>5</w:t>
      </w:r>
      <w:r>
        <w:rPr>
          <w:sz w:val="28"/>
          <w:lang w:val="ru-RU"/>
        </w:rPr>
        <w:t>/К</w:t>
      </w:r>
      <w:r>
        <w:rPr>
          <w:sz w:val="28"/>
          <w:vertAlign w:val="subscript"/>
          <w:lang w:val="ru-RU"/>
        </w:rPr>
        <w:t>6</w:t>
      </w:r>
      <w:r>
        <w:rPr>
          <w:sz w:val="28"/>
          <w:lang w:val="ru-RU"/>
        </w:rPr>
        <w:t>)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(3.5)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где К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>— показатель, характеризующий процент выхода керна длиной 100 мм и более;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К</w:t>
      </w:r>
      <w:proofErr w:type="gramStart"/>
      <w:r>
        <w:rPr>
          <w:sz w:val="28"/>
          <w:vertAlign w:val="subscript"/>
          <w:lang w:val="ru-RU"/>
        </w:rPr>
        <w:t>2</w:t>
      </w:r>
      <w:proofErr w:type="gramEnd"/>
      <w:r>
        <w:rPr>
          <w:sz w:val="28"/>
          <w:lang w:val="ru-RU"/>
        </w:rPr>
        <w:t xml:space="preserve"> — показатель, учитывающий расчлененность массива горных пород;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К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 — показатель, учитывающий состояние мест нарушений массива горных пород;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К</w:t>
      </w:r>
      <w:proofErr w:type="gramStart"/>
      <w:r>
        <w:rPr>
          <w:sz w:val="28"/>
          <w:vertAlign w:val="subscript"/>
          <w:lang w:val="ru-RU"/>
        </w:rPr>
        <w:t>4</w:t>
      </w:r>
      <w:proofErr w:type="gramEnd"/>
      <w:r>
        <w:rPr>
          <w:sz w:val="28"/>
          <w:lang w:val="ru-RU"/>
        </w:rPr>
        <w:t xml:space="preserve"> — показатель, учитывающий характер изменения массива горной породы в зоне нарушений;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К</w:t>
      </w:r>
      <w:r>
        <w:rPr>
          <w:sz w:val="28"/>
          <w:vertAlign w:val="subscript"/>
          <w:lang w:val="ru-RU"/>
        </w:rPr>
        <w:t>5</w:t>
      </w:r>
      <w:r>
        <w:rPr>
          <w:sz w:val="28"/>
          <w:lang w:val="ru-RU"/>
        </w:rPr>
        <w:t xml:space="preserve"> — показатель, характеризующий гидрогеологические условия;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К</w:t>
      </w:r>
      <w:proofErr w:type="gramStart"/>
      <w:r>
        <w:rPr>
          <w:sz w:val="28"/>
          <w:vertAlign w:val="subscript"/>
          <w:lang w:val="ru-RU"/>
        </w:rPr>
        <w:t>6</w:t>
      </w:r>
      <w:proofErr w:type="gramEnd"/>
      <w:r>
        <w:rPr>
          <w:sz w:val="28"/>
          <w:lang w:val="ru-RU"/>
        </w:rPr>
        <w:t xml:space="preserve"> – показатель, характеризующий </w:t>
      </w:r>
      <w:proofErr w:type="spellStart"/>
      <w:r>
        <w:rPr>
          <w:sz w:val="28"/>
          <w:lang w:val="ru-RU"/>
        </w:rPr>
        <w:t>нарушенность</w:t>
      </w:r>
      <w:proofErr w:type="spellEnd"/>
      <w:r>
        <w:rPr>
          <w:sz w:val="28"/>
          <w:lang w:val="ru-RU"/>
        </w:rPr>
        <w:t xml:space="preserve"> массива горных </w:t>
      </w:r>
      <w:r>
        <w:rPr>
          <w:sz w:val="28"/>
          <w:lang w:val="ru-RU"/>
        </w:rPr>
        <w:lastRenderedPageBreak/>
        <w:t>пород.</w:t>
      </w:r>
    </w:p>
    <w:p w:rsidR="003D773E" w:rsidRDefault="003D773E" w:rsidP="003D773E">
      <w:pPr>
        <w:pStyle w:val="1"/>
      </w:pPr>
      <w:r>
        <w:t>По критерию устойчивости массивы горных пород разделяют на пять классов (таблица 3.1).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726"/>
        <w:gridCol w:w="4949"/>
        <w:gridCol w:w="1896"/>
      </w:tblGrid>
      <w:tr w:rsidR="003D773E" w:rsidTr="004A0EE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73E" w:rsidRDefault="003D773E" w:rsidP="004A0EE6">
            <w:pPr>
              <w:pStyle w:val="2"/>
            </w:pPr>
            <w:r>
              <w:t>Значение Q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73E" w:rsidRDefault="003D773E" w:rsidP="004A0EE6">
            <w:pPr>
              <w:pStyle w:val="2"/>
              <w:rPr>
                <w:szCs w:val="14"/>
              </w:rPr>
            </w:pPr>
            <w:r>
              <w:rPr>
                <w:szCs w:val="14"/>
              </w:rPr>
              <w:t>Характеристика горных пород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73E" w:rsidRDefault="003D773E" w:rsidP="004A0EE6">
            <w:pPr>
              <w:pStyle w:val="2"/>
              <w:rPr>
                <w:szCs w:val="14"/>
              </w:rPr>
            </w:pPr>
            <w:r>
              <w:rPr>
                <w:szCs w:val="14"/>
              </w:rPr>
              <w:t>Класс</w:t>
            </w:r>
          </w:p>
        </w:tc>
      </w:tr>
      <w:tr w:rsidR="003D773E" w:rsidTr="004A0EE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&lt;1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Весьма неустойчивые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</w:t>
            </w:r>
          </w:p>
        </w:tc>
      </w:tr>
      <w:tr w:rsidR="003D773E" w:rsidTr="004A0EE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1—5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Неустойчивые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II</w:t>
            </w:r>
          </w:p>
        </w:tc>
      </w:tr>
      <w:tr w:rsidR="003D773E" w:rsidTr="004A0EE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5—10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Среднеустойчивые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III</w:t>
            </w:r>
          </w:p>
        </w:tc>
      </w:tr>
      <w:tr w:rsidR="003D773E" w:rsidTr="004A0EE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10—100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Устойчивые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IV</w:t>
            </w:r>
          </w:p>
        </w:tc>
      </w:tr>
      <w:tr w:rsidR="003D773E" w:rsidTr="004A0EE6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100—500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Весьма устойчивые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V</w:t>
            </w:r>
          </w:p>
        </w:tc>
      </w:tr>
    </w:tbl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szCs w:val="14"/>
          <w:lang w:val="ru-RU"/>
        </w:rPr>
        <w:t>Значения показателей К</w:t>
      </w:r>
      <w:r>
        <w:rPr>
          <w:sz w:val="28"/>
          <w:szCs w:val="14"/>
          <w:vertAlign w:val="subscript"/>
          <w:lang w:val="ru-RU"/>
        </w:rPr>
        <w:t>1</w:t>
      </w:r>
      <w:r>
        <w:rPr>
          <w:sz w:val="28"/>
          <w:szCs w:val="14"/>
          <w:lang w:val="ru-RU"/>
        </w:rPr>
        <w:t>—К</w:t>
      </w:r>
      <w:r>
        <w:rPr>
          <w:sz w:val="28"/>
          <w:szCs w:val="14"/>
          <w:vertAlign w:val="subscript"/>
          <w:lang w:val="ru-RU"/>
        </w:rPr>
        <w:t>6</w:t>
      </w:r>
      <w:r>
        <w:rPr>
          <w:sz w:val="28"/>
          <w:szCs w:val="14"/>
          <w:lang w:val="ru-RU"/>
        </w:rPr>
        <w:t xml:space="preserve"> приведены ниже.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8213"/>
        <w:gridCol w:w="1358"/>
      </w:tblGrid>
      <w:tr w:rsidR="003D773E" w:rsidTr="004A0EE6">
        <w:tc>
          <w:tcPr>
            <w:tcW w:w="8466" w:type="dxa"/>
            <w:vAlign w:val="center"/>
          </w:tcPr>
          <w:p w:rsidR="003D773E" w:rsidRDefault="003D773E" w:rsidP="004A0EE6">
            <w:pPr>
              <w:pStyle w:val="3"/>
              <w:rPr>
                <w:rFonts w:eastAsia="Arial Unicode MS"/>
                <w:lang w:val="ru-RU"/>
              </w:rPr>
            </w:pPr>
            <w:r>
              <w:rPr>
                <w:lang w:val="ru-RU"/>
              </w:rPr>
              <w:t>Выход керна длиной 100 мм и более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К</w:t>
            </w:r>
            <w:proofErr w:type="gramStart"/>
            <w:r>
              <w:rPr>
                <w:sz w:val="28"/>
                <w:szCs w:val="14"/>
                <w:vertAlign w:val="subscript"/>
                <w:lang w:val="ru-RU"/>
              </w:rPr>
              <w:t>1</w:t>
            </w:r>
            <w:proofErr w:type="gramEnd"/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Весьма низкий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0—25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Низкий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25—50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Средний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50—75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Высокий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75—90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 xml:space="preserve">Очень </w:t>
            </w:r>
            <w:r>
              <w:rPr>
                <w:sz w:val="28"/>
                <w:szCs w:val="14"/>
                <w:lang w:val="ru-RU"/>
              </w:rPr>
              <w:t>высокий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90—100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pStyle w:val="2"/>
              <w:rPr>
                <w:szCs w:val="14"/>
              </w:rPr>
            </w:pPr>
            <w:r>
              <w:rPr>
                <w:szCs w:val="14"/>
              </w:rPr>
              <w:t>Расчлененность массива горных пород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К</w:t>
            </w:r>
            <w:proofErr w:type="gramStart"/>
            <w:r>
              <w:rPr>
                <w:sz w:val="28"/>
                <w:szCs w:val="14"/>
                <w:vertAlign w:val="subscript"/>
                <w:lang w:val="ru-RU"/>
              </w:rPr>
              <w:t>2</w:t>
            </w:r>
            <w:proofErr w:type="gramEnd"/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Нет нарушений или отдельные случайные трещины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0,5—1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Одна система трещин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Одна система трещин</w:t>
            </w:r>
            <w:r>
              <w:rPr>
                <w:sz w:val="28"/>
                <w:szCs w:val="14"/>
                <w:lang w:val="ru-RU"/>
              </w:rPr>
              <w:t xml:space="preserve"> и случайные трещины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Две системы трещин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Две системы трещин</w:t>
            </w:r>
            <w:r>
              <w:rPr>
                <w:sz w:val="28"/>
                <w:szCs w:val="14"/>
                <w:lang w:val="ru-RU"/>
              </w:rPr>
              <w:t xml:space="preserve"> и случайные трещины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Три системы трещин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9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Три системы трещин</w:t>
            </w:r>
            <w:r>
              <w:rPr>
                <w:sz w:val="28"/>
                <w:szCs w:val="14"/>
                <w:lang w:val="ru-RU"/>
              </w:rPr>
              <w:t xml:space="preserve"> и случайные трещины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12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proofErr w:type="gramStart"/>
            <w:r>
              <w:rPr>
                <w:sz w:val="28"/>
                <w:szCs w:val="14"/>
                <w:lang w:val="ru-RU"/>
              </w:rPr>
              <w:t>Четыре и более систем</w:t>
            </w:r>
            <w:proofErr w:type="gramEnd"/>
            <w:r>
              <w:rPr>
                <w:sz w:val="28"/>
                <w:szCs w:val="14"/>
                <w:lang w:val="ru-RU"/>
              </w:rPr>
              <w:t xml:space="preserve"> трещин на небольших расстояниях друг от друга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15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pStyle w:val="3"/>
              <w:rPr>
                <w:rFonts w:eastAsia="Arial Unicode MS"/>
                <w:szCs w:val="20"/>
                <w:lang w:val="ru-RU"/>
              </w:rPr>
            </w:pPr>
            <w:r>
              <w:rPr>
                <w:szCs w:val="20"/>
                <w:lang w:val="ru-RU"/>
              </w:rPr>
              <w:t>Сильно разрушенная порода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20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pStyle w:val="2"/>
              <w:rPr>
                <w:szCs w:val="14"/>
              </w:rPr>
            </w:pPr>
            <w:r>
              <w:rPr>
                <w:szCs w:val="14"/>
              </w:rPr>
              <w:t>Состояние мест нарушений горных пород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К</w:t>
            </w:r>
            <w:r>
              <w:rPr>
                <w:sz w:val="28"/>
                <w:szCs w:val="14"/>
                <w:vertAlign w:val="subscript"/>
                <w:lang w:val="ru-RU"/>
              </w:rPr>
              <w:t>3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pStyle w:val="3"/>
              <w:rPr>
                <w:rFonts w:eastAsia="Arial Unicode MS"/>
                <w:szCs w:val="20"/>
                <w:lang w:val="ru-RU"/>
              </w:rPr>
            </w:pPr>
            <w:r>
              <w:rPr>
                <w:szCs w:val="20"/>
                <w:lang w:val="ru-RU"/>
              </w:rPr>
              <w:t xml:space="preserve">Стенки нарушения </w:t>
            </w:r>
            <w:r>
              <w:rPr>
                <w:lang w:val="ru-RU"/>
              </w:rPr>
              <w:t>контактируют или входят в контакт при сдвиге до 10 см: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left="567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отдельные не сообщающиеся трещины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left="567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шероховатые иск</w:t>
            </w:r>
            <w:r>
              <w:rPr>
                <w:sz w:val="28"/>
                <w:szCs w:val="14"/>
                <w:lang w:val="ru-RU"/>
              </w:rPr>
              <w:t>ривленные поверхности нарушений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left="567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 xml:space="preserve">то же </w:t>
            </w:r>
            <w:proofErr w:type="gramStart"/>
            <w:r>
              <w:rPr>
                <w:sz w:val="28"/>
                <w:lang w:val="ru-RU"/>
              </w:rPr>
              <w:t>гладкие</w:t>
            </w:r>
            <w:proofErr w:type="gramEnd"/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left="567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шероховатые плоскости нарушения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1,5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left="567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 xml:space="preserve">то же </w:t>
            </w:r>
            <w:proofErr w:type="gramStart"/>
            <w:r>
              <w:rPr>
                <w:sz w:val="28"/>
                <w:lang w:val="ru-RU"/>
              </w:rPr>
              <w:t>гладкие</w:t>
            </w:r>
            <w:proofErr w:type="gramEnd"/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left="567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плоскости скольжения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0,5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pStyle w:val="a5"/>
            </w:pPr>
            <w:r>
              <w:t>Нарушенные породы не контактируют, зоны нарушений заполнены глинистыми или зернистыми породами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pStyle w:val="2"/>
              <w:rPr>
                <w:szCs w:val="14"/>
              </w:rPr>
            </w:pPr>
            <w:r>
              <w:rPr>
                <w:szCs w:val="14"/>
              </w:rPr>
              <w:t xml:space="preserve">Изменение массива горных пород в зоне </w:t>
            </w:r>
            <w:r>
              <w:rPr>
                <w:szCs w:val="14"/>
              </w:rPr>
              <w:lastRenderedPageBreak/>
              <w:t>нарушений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lastRenderedPageBreak/>
              <w:t>К</w:t>
            </w:r>
            <w:proofErr w:type="gramStart"/>
            <w:r>
              <w:rPr>
                <w:sz w:val="28"/>
                <w:szCs w:val="14"/>
                <w:vertAlign w:val="subscript"/>
                <w:lang w:val="ru-RU"/>
              </w:rPr>
              <w:t>4</w:t>
            </w:r>
            <w:proofErr w:type="gramEnd"/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lastRenderedPageBreak/>
              <w:t>Стенки нарушения контактируют: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426"/>
              <w:jc w:val="both"/>
              <w:rPr>
                <w:sz w:val="28"/>
                <w:szCs w:val="20"/>
                <w:lang w:val="ru-RU"/>
              </w:rPr>
            </w:pPr>
            <w:proofErr w:type="gramStart"/>
            <w:r>
              <w:rPr>
                <w:sz w:val="28"/>
                <w:szCs w:val="14"/>
                <w:lang w:val="ru-RU"/>
              </w:rPr>
              <w:t>сцементированы</w:t>
            </w:r>
            <w:proofErr w:type="gramEnd"/>
            <w:r>
              <w:rPr>
                <w:sz w:val="28"/>
                <w:szCs w:val="14"/>
                <w:lang w:val="ru-RU"/>
              </w:rPr>
              <w:t xml:space="preserve"> прочным водонепроницаемым материалом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0,75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426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стенки трещин неизменны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426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стенки трещин слегка изменены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426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илистые или песчано-глинистые поверхности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426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нарушение представлено мягким заполнителем с малым трением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Стенки нарушений контактируют при сдвиге менее 10 см: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48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заполнитель песчаный без глины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48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 xml:space="preserve">заполнитель из уплотненной, </w:t>
            </w:r>
            <w:proofErr w:type="spellStart"/>
            <w:r>
              <w:rPr>
                <w:sz w:val="28"/>
                <w:szCs w:val="14"/>
                <w:lang w:val="ru-RU"/>
              </w:rPr>
              <w:t>неразмягчаемой</w:t>
            </w:r>
            <w:proofErr w:type="spellEnd"/>
            <w:r>
              <w:rPr>
                <w:sz w:val="28"/>
                <w:szCs w:val="14"/>
                <w:lang w:val="ru-RU"/>
              </w:rPr>
              <w:t xml:space="preserve"> глины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48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заполнитель из размягченной глины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szCs w:val="20"/>
                <w:lang w:val="ru-RU"/>
              </w:rPr>
              <w:t>8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480"/>
              <w:jc w:val="both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заполнитель из разбухающей глины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8—12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Стенки нарушений не контактируют при сдвиге: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4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зернистый заполнитель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4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заполнитель зернистый и глинистый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0"/>
                <w:lang w:val="ru-RU"/>
              </w:rPr>
            </w:pPr>
            <w:r>
              <w:rPr>
                <w:sz w:val="28"/>
                <w:lang w:val="ru-RU"/>
              </w:rPr>
              <w:t>8—12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480"/>
              <w:jc w:val="both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lang w:val="ru-RU"/>
              </w:rPr>
              <w:t>неразмягчаемый</w:t>
            </w:r>
            <w:proofErr w:type="spellEnd"/>
            <w:r>
              <w:rPr>
                <w:sz w:val="28"/>
                <w:lang w:val="ru-RU"/>
              </w:rPr>
              <w:t xml:space="preserve"> заполнитель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48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зоны с глинистым заполнителем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10—20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pStyle w:val="3"/>
              <w:rPr>
                <w:szCs w:val="16"/>
                <w:lang w:val="ru-RU"/>
              </w:rPr>
            </w:pPr>
            <w:r>
              <w:rPr>
                <w:szCs w:val="16"/>
                <w:lang w:val="ru-RU"/>
              </w:rPr>
              <w:t>Гидрогеологические условия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К</w:t>
            </w:r>
            <w:r>
              <w:rPr>
                <w:sz w:val="28"/>
                <w:szCs w:val="14"/>
                <w:vertAlign w:val="subscript"/>
                <w:lang w:val="ru-RU"/>
              </w:rPr>
              <w:t>5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Выработки сухие или с малым притоком воды (менее 5 л/мин) при давлении менее 0,1 МПа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Средний приток воды (давление 0,1—0,25 МПа)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0,66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Большой приток воды (давление 0,25-1 МПа):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без выноса заполнителя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0,5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с выносом заполнителя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0,33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Весьма большой приток воды (давление более 1 МПа):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прекращается после взрывных работ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0,2—0,1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не прекращается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0,1—0,05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pStyle w:val="3"/>
              <w:rPr>
                <w:szCs w:val="16"/>
                <w:lang w:val="ru-RU"/>
              </w:rPr>
            </w:pPr>
            <w:proofErr w:type="spellStart"/>
            <w:r>
              <w:rPr>
                <w:szCs w:val="16"/>
                <w:lang w:val="ru-RU"/>
              </w:rPr>
              <w:t>Нарушенность</w:t>
            </w:r>
            <w:proofErr w:type="spellEnd"/>
            <w:r>
              <w:rPr>
                <w:szCs w:val="16"/>
                <w:lang w:val="ru-RU"/>
              </w:rPr>
              <w:t xml:space="preserve"> массива горных пород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К</w:t>
            </w:r>
            <w:proofErr w:type="gramStart"/>
            <w:r>
              <w:rPr>
                <w:sz w:val="28"/>
                <w:szCs w:val="14"/>
                <w:vertAlign w:val="subscript"/>
                <w:lang w:val="ru-RU"/>
              </w:rPr>
              <w:t>6</w:t>
            </w:r>
            <w:proofErr w:type="gramEnd"/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Выработка пересекает зоны нарушений: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частые зоны нарушений с глинистым заполнителем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единичные зоны нарушений с глинистым заполнителем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2,5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частые зоны нарушений в крепких породах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7,5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единичные зоны нарушений в крепких породах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2,5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зоны нарушений в разрушенной породе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Выработка в ненарушенном массиве горных пород: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σ' &gt;200; σ"&gt;13 – </w:t>
            </w:r>
            <w:r>
              <w:rPr>
                <w:sz w:val="28"/>
                <w:szCs w:val="16"/>
                <w:lang w:val="ru-RU"/>
              </w:rPr>
              <w:t>низкое напряженное состояние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2,5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σ' = 200</w:t>
            </w:r>
            <w:r>
              <w:rPr>
                <w:sz w:val="28"/>
                <w:lang w:val="ru-RU"/>
              </w:rPr>
              <w:sym w:font="Symbol" w:char="F0B8"/>
            </w:r>
            <w:r>
              <w:rPr>
                <w:sz w:val="28"/>
                <w:lang w:val="ru-RU"/>
              </w:rPr>
              <w:t>10; σ" = 13</w:t>
            </w:r>
            <w:r>
              <w:rPr>
                <w:sz w:val="28"/>
                <w:lang w:val="ru-RU"/>
              </w:rPr>
              <w:sym w:font="Symbol" w:char="F0B8"/>
            </w:r>
            <w:r>
              <w:rPr>
                <w:sz w:val="28"/>
                <w:lang w:val="ru-RU"/>
              </w:rPr>
              <w:t xml:space="preserve">0,66 – </w:t>
            </w:r>
            <w:r>
              <w:rPr>
                <w:sz w:val="28"/>
                <w:szCs w:val="16"/>
                <w:lang w:val="ru-RU"/>
              </w:rPr>
              <w:t>среднее напряженное состояние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σ' = 10</w:t>
            </w:r>
            <w:r>
              <w:rPr>
                <w:sz w:val="28"/>
                <w:lang w:val="ru-RU"/>
              </w:rPr>
              <w:sym w:font="Symbol" w:char="F0B8"/>
            </w:r>
            <w:r>
              <w:rPr>
                <w:sz w:val="28"/>
                <w:lang w:val="ru-RU"/>
              </w:rPr>
              <w:t>5; σ" = 0,66</w:t>
            </w:r>
            <w:r>
              <w:rPr>
                <w:sz w:val="28"/>
                <w:lang w:val="ru-RU"/>
              </w:rPr>
              <w:sym w:font="Symbol" w:char="F0B8"/>
            </w:r>
            <w:r>
              <w:rPr>
                <w:sz w:val="28"/>
                <w:lang w:val="ru-RU"/>
              </w:rPr>
              <w:t xml:space="preserve">0,33 – </w:t>
            </w:r>
            <w:r>
              <w:rPr>
                <w:sz w:val="28"/>
                <w:szCs w:val="16"/>
                <w:lang w:val="ru-RU"/>
              </w:rPr>
              <w:t>высокое напряженное состояние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0,5—2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σ' = 5</w:t>
            </w:r>
            <w:r>
              <w:rPr>
                <w:sz w:val="28"/>
                <w:lang w:val="ru-RU"/>
              </w:rPr>
              <w:sym w:font="Symbol" w:char="F0B8"/>
            </w:r>
            <w:r>
              <w:rPr>
                <w:sz w:val="28"/>
                <w:lang w:val="ru-RU"/>
              </w:rPr>
              <w:t>2,5; σ" = 0,33</w:t>
            </w:r>
            <w:r>
              <w:rPr>
                <w:sz w:val="28"/>
                <w:lang w:val="ru-RU"/>
              </w:rPr>
              <w:sym w:font="Symbol" w:char="F0B8"/>
            </w:r>
            <w:r>
              <w:rPr>
                <w:sz w:val="28"/>
                <w:lang w:val="ru-RU"/>
              </w:rPr>
              <w:t>0,16 – выбросы горных пород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5—10</w:t>
            </w:r>
          </w:p>
        </w:tc>
      </w:tr>
      <w:tr w:rsidR="003D773E" w:rsidTr="004A0EE6">
        <w:tc>
          <w:tcPr>
            <w:tcW w:w="8466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σ' &lt; 2,5; σ" &lt; 0,16 – </w:t>
            </w:r>
            <w:r>
              <w:rPr>
                <w:sz w:val="28"/>
                <w:szCs w:val="16"/>
                <w:lang w:val="ru-RU"/>
              </w:rPr>
              <w:t>горные удары</w:t>
            </w:r>
          </w:p>
        </w:tc>
        <w:tc>
          <w:tcPr>
            <w:tcW w:w="1382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10—20</w:t>
            </w:r>
          </w:p>
        </w:tc>
      </w:tr>
    </w:tbl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σ' = </w:t>
      </w:r>
      <w:proofErr w:type="spellStart"/>
      <w:r>
        <w:rPr>
          <w:sz w:val="28"/>
          <w:lang w:val="ru-RU"/>
        </w:rPr>
        <w:t>σ</w:t>
      </w:r>
      <w:r>
        <w:rPr>
          <w:sz w:val="28"/>
          <w:vertAlign w:val="subscript"/>
          <w:lang w:val="ru-RU"/>
        </w:rPr>
        <w:t>сж</w:t>
      </w:r>
      <w:proofErr w:type="spellEnd"/>
      <w:r>
        <w:rPr>
          <w:sz w:val="28"/>
          <w:lang w:val="ru-RU"/>
        </w:rPr>
        <w:t xml:space="preserve"> / σ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;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 xml:space="preserve">σ" = </w:t>
      </w:r>
      <w:proofErr w:type="spellStart"/>
      <w:r>
        <w:rPr>
          <w:sz w:val="28"/>
          <w:lang w:val="ru-RU"/>
        </w:rPr>
        <w:t>σ</w:t>
      </w:r>
      <w:proofErr w:type="gramStart"/>
      <w:r>
        <w:rPr>
          <w:sz w:val="28"/>
          <w:vertAlign w:val="subscript"/>
          <w:lang w:val="ru-RU"/>
        </w:rPr>
        <w:t>р</w:t>
      </w:r>
      <w:proofErr w:type="spellEnd"/>
      <w:proofErr w:type="gramEnd"/>
      <w:r>
        <w:rPr>
          <w:sz w:val="28"/>
          <w:lang w:val="ru-RU"/>
        </w:rPr>
        <w:t xml:space="preserve"> / σ</w:t>
      </w:r>
      <w:r>
        <w:rPr>
          <w:sz w:val="28"/>
          <w:vertAlign w:val="subscript"/>
          <w:lang w:val="ru-RU"/>
        </w:rPr>
        <w:t>1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szCs w:val="16"/>
          <w:lang w:val="ru-RU"/>
        </w:rPr>
        <w:lastRenderedPageBreak/>
        <w:t xml:space="preserve">где </w:t>
      </w:r>
      <w:proofErr w:type="spellStart"/>
      <w:r>
        <w:rPr>
          <w:sz w:val="28"/>
          <w:lang w:val="ru-RU"/>
        </w:rPr>
        <w:t>σ</w:t>
      </w:r>
      <w:r>
        <w:rPr>
          <w:sz w:val="28"/>
          <w:vertAlign w:val="subscript"/>
          <w:lang w:val="ru-RU"/>
        </w:rPr>
        <w:t>сж</w:t>
      </w:r>
      <w:proofErr w:type="spellEnd"/>
      <w:r>
        <w:rPr>
          <w:sz w:val="28"/>
          <w:lang w:val="ru-RU"/>
        </w:rPr>
        <w:t xml:space="preserve"> и </w:t>
      </w:r>
      <w:proofErr w:type="spellStart"/>
      <w:r>
        <w:rPr>
          <w:sz w:val="28"/>
          <w:lang w:val="ru-RU"/>
        </w:rPr>
        <w:t>σ</w:t>
      </w:r>
      <w:proofErr w:type="gramStart"/>
      <w:r>
        <w:rPr>
          <w:sz w:val="28"/>
          <w:vertAlign w:val="subscript"/>
          <w:lang w:val="ru-RU"/>
        </w:rPr>
        <w:t>р</w:t>
      </w:r>
      <w:proofErr w:type="spellEnd"/>
      <w:proofErr w:type="gramEnd"/>
      <w:r>
        <w:rPr>
          <w:sz w:val="28"/>
          <w:lang w:val="ru-RU"/>
        </w:rPr>
        <w:t xml:space="preserve"> – пределы прочности пород </w:t>
      </w:r>
      <w:proofErr w:type="spellStart"/>
      <w:r>
        <w:rPr>
          <w:sz w:val="28"/>
          <w:lang w:val="ru-RU"/>
        </w:rPr>
        <w:t>соответсвенно</w:t>
      </w:r>
      <w:proofErr w:type="spellEnd"/>
      <w:r>
        <w:rPr>
          <w:sz w:val="28"/>
          <w:lang w:val="ru-RU"/>
        </w:rPr>
        <w:t xml:space="preserve"> при сжатии и растяжении;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120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σ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– максимальное главное нормальное напряжение.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Назначение и продолжительность службы выработки оцениваются коэффициентом К</w:t>
      </w:r>
      <w:proofErr w:type="gramStart"/>
      <w:r>
        <w:rPr>
          <w:sz w:val="28"/>
          <w:vertAlign w:val="subscript"/>
          <w:lang w:val="ru-RU"/>
        </w:rPr>
        <w:t>7</w:t>
      </w:r>
      <w:proofErr w:type="gramEnd"/>
      <w:r>
        <w:rPr>
          <w:sz w:val="28"/>
          <w:lang w:val="ru-RU"/>
        </w:rPr>
        <w:t>, значения которого приведены ниже.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tbl>
      <w:tblPr>
        <w:tblW w:w="0" w:type="auto"/>
        <w:tblInd w:w="348" w:type="dxa"/>
        <w:tblLook w:val="0000" w:firstRow="0" w:lastRow="0" w:firstColumn="0" w:lastColumn="0" w:noHBand="0" w:noVBand="0"/>
      </w:tblPr>
      <w:tblGrid>
        <w:gridCol w:w="6000"/>
        <w:gridCol w:w="960"/>
      </w:tblGrid>
      <w:tr w:rsidR="003D773E" w:rsidTr="004A0EE6">
        <w:tblPrEx>
          <w:tblCellMar>
            <w:top w:w="0" w:type="dxa"/>
            <w:bottom w:w="0" w:type="dxa"/>
          </w:tblCellMar>
        </w:tblPrEx>
        <w:tc>
          <w:tcPr>
            <w:tcW w:w="6000" w:type="dxa"/>
          </w:tcPr>
          <w:p w:rsidR="003D773E" w:rsidRDefault="003D773E" w:rsidP="004A0EE6">
            <w:pPr>
              <w:pStyle w:val="8"/>
            </w:pPr>
            <w:r>
              <w:t>Временные горные выработки</w:t>
            </w:r>
          </w:p>
        </w:tc>
        <w:tc>
          <w:tcPr>
            <w:tcW w:w="960" w:type="dxa"/>
            <w:vAlign w:val="center"/>
          </w:tcPr>
          <w:p w:rsidR="003D773E" w:rsidRDefault="003D773E" w:rsidP="004A0EE6">
            <w:pPr>
              <w:pStyle w:val="BodyText"/>
              <w:widowControl w:val="0"/>
              <w:autoSpaceDE w:val="0"/>
              <w:autoSpaceDN w:val="0"/>
              <w:adjustRightInd w:val="0"/>
              <w:rPr>
                <w:szCs w:val="16"/>
              </w:rPr>
            </w:pPr>
            <w:r>
              <w:t>3—5</w:t>
            </w:r>
          </w:p>
        </w:tc>
      </w:tr>
      <w:tr w:rsidR="003D773E" w:rsidTr="004A0EE6">
        <w:tblPrEx>
          <w:tblCellMar>
            <w:top w:w="0" w:type="dxa"/>
            <w:bottom w:w="0" w:type="dxa"/>
          </w:tblCellMar>
        </w:tblPrEx>
        <w:tc>
          <w:tcPr>
            <w:tcW w:w="6000" w:type="dxa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Постоянные горные выработки</w:t>
            </w:r>
          </w:p>
        </w:tc>
        <w:tc>
          <w:tcPr>
            <w:tcW w:w="960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1,6</w:t>
            </w:r>
          </w:p>
        </w:tc>
      </w:tr>
      <w:tr w:rsidR="003D773E" w:rsidTr="004A0EE6">
        <w:tblPrEx>
          <w:tblCellMar>
            <w:top w:w="0" w:type="dxa"/>
            <w:bottom w:w="0" w:type="dxa"/>
          </w:tblCellMar>
        </w:tblPrEx>
        <w:tc>
          <w:tcPr>
            <w:tcW w:w="6000" w:type="dxa"/>
          </w:tcPr>
          <w:p w:rsidR="003D773E" w:rsidRDefault="003D773E" w:rsidP="004A0EE6">
            <w:pPr>
              <w:pStyle w:val="2"/>
              <w:ind w:firstLine="720"/>
              <w:rPr>
                <w:szCs w:val="24"/>
              </w:rPr>
            </w:pPr>
            <w:r>
              <w:rPr>
                <w:szCs w:val="24"/>
              </w:rPr>
              <w:t>Камеры околоствольных дворов и склады</w:t>
            </w:r>
          </w:p>
        </w:tc>
        <w:tc>
          <w:tcPr>
            <w:tcW w:w="960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1,3</w:t>
            </w:r>
          </w:p>
        </w:tc>
      </w:tr>
      <w:tr w:rsidR="003D773E" w:rsidTr="004A0EE6">
        <w:tblPrEx>
          <w:tblCellMar>
            <w:top w:w="0" w:type="dxa"/>
            <w:bottom w:w="0" w:type="dxa"/>
          </w:tblCellMar>
        </w:tblPrEx>
        <w:tc>
          <w:tcPr>
            <w:tcW w:w="6000" w:type="dxa"/>
          </w:tcPr>
          <w:p w:rsidR="003D773E" w:rsidRDefault="003D773E" w:rsidP="004A0EE6">
            <w:pPr>
              <w:pStyle w:val="2"/>
              <w:ind w:firstLine="720"/>
              <w:rPr>
                <w:szCs w:val="24"/>
              </w:rPr>
            </w:pPr>
            <w:r>
              <w:rPr>
                <w:szCs w:val="24"/>
              </w:rPr>
              <w:t>Камеры на весь период работы рудника</w:t>
            </w:r>
          </w:p>
        </w:tc>
        <w:tc>
          <w:tcPr>
            <w:tcW w:w="960" w:type="dxa"/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6"/>
                <w:lang w:val="ru-RU"/>
              </w:rPr>
              <w:t>1</w:t>
            </w:r>
          </w:p>
        </w:tc>
      </w:tr>
    </w:tbl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pStyle w:val="31"/>
        <w:spacing w:before="0"/>
        <w:rPr>
          <w:szCs w:val="24"/>
          <w:lang w:val="ru-RU"/>
        </w:rPr>
      </w:pPr>
      <w:r>
        <w:rPr>
          <w:szCs w:val="24"/>
          <w:lang w:val="ru-RU"/>
        </w:rPr>
        <w:t>Максимальный неподдерживаемый пролет выработки рассчитывается по формуле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3960"/>
        <w:jc w:val="both"/>
        <w:rPr>
          <w:sz w:val="28"/>
          <w:szCs w:val="16"/>
          <w:lang w:val="ru-RU"/>
        </w:rPr>
      </w:pPr>
      <w:r>
        <w:rPr>
          <w:sz w:val="28"/>
          <w:szCs w:val="16"/>
          <w:lang w:val="ru-RU"/>
        </w:rPr>
        <w:t>А = А</w:t>
      </w:r>
      <w:proofErr w:type="gramStart"/>
      <w:r>
        <w:rPr>
          <w:sz w:val="28"/>
          <w:szCs w:val="16"/>
          <w:vertAlign w:val="subscript"/>
          <w:lang w:val="ru-RU"/>
        </w:rPr>
        <w:t>0</w:t>
      </w:r>
      <w:proofErr w:type="gramEnd"/>
      <w:r>
        <w:rPr>
          <w:sz w:val="28"/>
          <w:szCs w:val="16"/>
          <w:lang w:val="ru-RU"/>
        </w:rPr>
        <w:t xml:space="preserve"> К</w:t>
      </w:r>
      <w:r>
        <w:rPr>
          <w:sz w:val="28"/>
          <w:szCs w:val="16"/>
          <w:vertAlign w:val="subscript"/>
          <w:lang w:val="ru-RU"/>
        </w:rPr>
        <w:t>7</w:t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  <w:t>(3.6)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szCs w:val="16"/>
          <w:lang w:val="ru-RU"/>
        </w:rPr>
        <w:t>где А</w:t>
      </w:r>
      <w:proofErr w:type="gramStart"/>
      <w:r>
        <w:rPr>
          <w:sz w:val="28"/>
          <w:szCs w:val="16"/>
          <w:vertAlign w:val="subscript"/>
          <w:lang w:val="ru-RU"/>
        </w:rPr>
        <w:t>0</w:t>
      </w:r>
      <w:proofErr w:type="gramEnd"/>
      <w:r>
        <w:rPr>
          <w:sz w:val="28"/>
          <w:szCs w:val="16"/>
          <w:lang w:val="ru-RU"/>
        </w:rPr>
        <w:t xml:space="preserve"> – базовый пролет выработки (при К</w:t>
      </w:r>
      <w:r>
        <w:rPr>
          <w:sz w:val="28"/>
          <w:szCs w:val="16"/>
          <w:vertAlign w:val="subscript"/>
          <w:lang w:val="ru-RU"/>
        </w:rPr>
        <w:t>7</w:t>
      </w:r>
      <w:r>
        <w:rPr>
          <w:sz w:val="28"/>
          <w:szCs w:val="16"/>
          <w:lang w:val="ru-RU"/>
        </w:rPr>
        <w:t xml:space="preserve"> = 1), определяемый из графика (рисунок 3.3).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Величина</w:t>
      </w:r>
      <w:proofErr w:type="gramStart"/>
      <w:r>
        <w:rPr>
          <w:sz w:val="28"/>
          <w:lang w:val="ru-RU"/>
        </w:rPr>
        <w:t xml:space="preserve"> А</w:t>
      </w:r>
      <w:proofErr w:type="gramEnd"/>
      <w:r>
        <w:rPr>
          <w:sz w:val="28"/>
          <w:lang w:val="ru-RU"/>
        </w:rPr>
        <w:t xml:space="preserve"> может быть приближенно определена из выражения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3720"/>
        <w:jc w:val="both"/>
        <w:rPr>
          <w:sz w:val="28"/>
          <w:szCs w:val="16"/>
          <w:lang w:val="ru-RU"/>
        </w:rPr>
      </w:pPr>
      <w:r>
        <w:rPr>
          <w:sz w:val="28"/>
          <w:szCs w:val="16"/>
          <w:lang w:val="ru-RU"/>
        </w:rPr>
        <w:t>А = 2 К</w:t>
      </w:r>
      <w:proofErr w:type="gramStart"/>
      <w:r>
        <w:rPr>
          <w:sz w:val="28"/>
          <w:szCs w:val="16"/>
          <w:vertAlign w:val="subscript"/>
          <w:lang w:val="ru-RU"/>
        </w:rPr>
        <w:t>7</w:t>
      </w:r>
      <w:proofErr w:type="gramEnd"/>
      <w:r>
        <w:rPr>
          <w:sz w:val="28"/>
          <w:szCs w:val="16"/>
          <w:lang w:val="ru-RU"/>
        </w:rPr>
        <w:t xml:space="preserve"> Q</w:t>
      </w:r>
      <w:r>
        <w:rPr>
          <w:sz w:val="28"/>
          <w:szCs w:val="16"/>
          <w:vertAlign w:val="superscript"/>
          <w:lang w:val="ru-RU"/>
        </w:rPr>
        <w:t>0,44</w:t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  <w:t>(3.7)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Между критериями ЮАС и НГИ установлена корреляционная зависимость в виде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3720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Y = 9</w:t>
      </w:r>
      <w:r>
        <w:rPr>
          <w:i/>
          <w:iCs/>
          <w:sz w:val="28"/>
          <w:lang w:val="ru-RU"/>
        </w:rPr>
        <w:t>l</w:t>
      </w:r>
      <w:r>
        <w:rPr>
          <w:sz w:val="28"/>
          <w:lang w:val="ru-RU"/>
        </w:rPr>
        <w:t>n</w:t>
      </w:r>
      <w:r>
        <w:rPr>
          <w:sz w:val="28"/>
          <w:szCs w:val="16"/>
          <w:lang w:val="ru-RU"/>
        </w:rPr>
        <w:t xml:space="preserve"> Q</w:t>
      </w:r>
      <w:r>
        <w:rPr>
          <w:sz w:val="28"/>
          <w:lang w:val="ru-RU"/>
        </w:rPr>
        <w:t xml:space="preserve"> + 44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(3.8)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  <w:r>
        <w:rPr>
          <w:sz w:val="28"/>
          <w:szCs w:val="20"/>
          <w:lang w:val="ru-RU"/>
        </w:rPr>
        <w:t>откуда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3840"/>
        <w:jc w:val="both"/>
        <w:rPr>
          <w:sz w:val="28"/>
          <w:szCs w:val="20"/>
          <w:lang w:val="ru-RU"/>
        </w:rPr>
      </w:pPr>
      <w:r>
        <w:rPr>
          <w:position w:val="-12"/>
          <w:sz w:val="28"/>
          <w:szCs w:val="20"/>
          <w:lang w:val="ru-RU"/>
        </w:rPr>
        <w:object w:dxaOrig="1400" w:dyaOrig="840">
          <v:shape id="_x0000_i1029" type="#_x0000_t75" style="width:69.5pt;height:42.2pt" o:ole="">
            <v:imagedata r:id="rId15" o:title=""/>
          </v:shape>
          <o:OLEObject Type="Embed" ProgID="Equation.3" ShapeID="_x0000_i1029" DrawAspect="Content" ObjectID="_1660539103" r:id="rId16"/>
        </w:object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  <w:t>(3.8 а)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lang w:val="ru-RU"/>
        </w:rPr>
        <w:t>Величина максимального неподдерживаемого пролета в этом случае может быть приближенно рассчитана по формуле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4080"/>
        <w:jc w:val="both"/>
        <w:rPr>
          <w:sz w:val="28"/>
          <w:lang w:val="ru-RU"/>
        </w:rPr>
      </w:pPr>
      <w:r>
        <w:rPr>
          <w:sz w:val="28"/>
          <w:szCs w:val="16"/>
          <w:lang w:val="ru-RU"/>
        </w:rPr>
        <w:t>А = 2Q</w:t>
      </w:r>
      <w:r>
        <w:rPr>
          <w:sz w:val="28"/>
          <w:szCs w:val="16"/>
          <w:vertAlign w:val="superscript"/>
          <w:lang w:val="ru-RU"/>
        </w:rPr>
        <w:t>0,66</w:t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  <w:t>(3.9)</w:t>
      </w:r>
    </w:p>
    <w:p w:rsidR="003D773E" w:rsidRDefault="003D773E" w:rsidP="003D773E">
      <w:pPr>
        <w:pStyle w:val="BodyText"/>
        <w:widowControl w:val="0"/>
        <w:autoSpaceDE w:val="0"/>
        <w:autoSpaceDN w:val="0"/>
        <w:adjustRightInd w:val="0"/>
        <w:rPr>
          <w:szCs w:val="16"/>
        </w:rPr>
      </w:pPr>
      <w:r>
        <w:rPr>
          <w:noProof/>
          <w:szCs w:val="16"/>
        </w:rPr>
        <w:lastRenderedPageBreak/>
        <w:drawing>
          <wp:inline distT="0" distB="0" distL="0" distR="0">
            <wp:extent cx="3801745" cy="2117725"/>
            <wp:effectExtent l="0" t="0" r="8255" b="0"/>
            <wp:docPr id="2" name="Рисунок 2" descr="Рис 3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ис 3.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1745" cy="211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szCs w:val="16"/>
          <w:lang w:val="ru-RU"/>
        </w:rPr>
        <w:t xml:space="preserve">Рисунок 3.3 – Зависимость базового пролета </w:t>
      </w:r>
      <w:proofErr w:type="spellStart"/>
      <w:r>
        <w:rPr>
          <w:sz w:val="28"/>
          <w:szCs w:val="16"/>
          <w:lang w:val="ru-RU"/>
        </w:rPr>
        <w:t>Ао</w:t>
      </w:r>
      <w:proofErr w:type="spellEnd"/>
      <w:r>
        <w:rPr>
          <w:sz w:val="28"/>
          <w:szCs w:val="16"/>
          <w:lang w:val="ru-RU"/>
        </w:rPr>
        <w:t xml:space="preserve"> от критерия </w:t>
      </w:r>
      <w:proofErr w:type="spellStart"/>
      <w:r>
        <w:rPr>
          <w:sz w:val="28"/>
          <w:szCs w:val="16"/>
          <w:lang w:val="ru-RU"/>
        </w:rPr>
        <w:t>устоичивости</w:t>
      </w:r>
      <w:proofErr w:type="spellEnd"/>
      <w:r>
        <w:rPr>
          <w:sz w:val="28"/>
          <w:szCs w:val="16"/>
          <w:lang w:val="ru-RU"/>
        </w:rPr>
        <w:t xml:space="preserve"> пород Q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В основу приближенного расчета размеров целиков </w:t>
      </w:r>
      <w:proofErr w:type="spellStart"/>
      <w:r>
        <w:rPr>
          <w:sz w:val="28"/>
          <w:lang w:val="ru-RU"/>
        </w:rPr>
        <w:t>положенметод</w:t>
      </w:r>
      <w:proofErr w:type="spellEnd"/>
      <w:r>
        <w:rPr>
          <w:sz w:val="28"/>
          <w:lang w:val="ru-RU"/>
        </w:rPr>
        <w:t xml:space="preserve"> акад. Л.Д. Шевякова со следующими допущениями: нагрузка на целик равна полной массе поддерживаемого этим целиком столба пород до земной </w:t>
      </w:r>
      <w:proofErr w:type="spellStart"/>
      <w:r>
        <w:rPr>
          <w:sz w:val="28"/>
          <w:lang w:val="ru-RU"/>
        </w:rPr>
        <w:t>повер</w:t>
      </w:r>
      <w:proofErr w:type="gramStart"/>
      <w:r>
        <w:rPr>
          <w:sz w:val="28"/>
          <w:lang w:val="ru-RU"/>
        </w:rPr>
        <w:t>x</w:t>
      </w:r>
      <w:proofErr w:type="gramEnd"/>
      <w:r>
        <w:rPr>
          <w:sz w:val="28"/>
          <w:lang w:val="ru-RU"/>
        </w:rPr>
        <w:t>ности</w:t>
      </w:r>
      <w:proofErr w:type="spellEnd"/>
      <w:r>
        <w:rPr>
          <w:sz w:val="28"/>
          <w:lang w:val="ru-RU"/>
        </w:rPr>
        <w:t xml:space="preserve">, распределение нагрузки по поперечному сечению целика равномерное, целик работает в упругом режиме, размеры камер известны, залегание рудного тела </w:t>
      </w:r>
      <w:proofErr w:type="spellStart"/>
      <w:r>
        <w:rPr>
          <w:sz w:val="28"/>
          <w:lang w:val="ru-RU"/>
        </w:rPr>
        <w:t>гозризонтальное</w:t>
      </w:r>
      <w:proofErr w:type="spellEnd"/>
      <w:r>
        <w:rPr>
          <w:sz w:val="28"/>
          <w:lang w:val="ru-RU"/>
        </w:rPr>
        <w:t xml:space="preserve"> или пологое.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Ширину ленточных целиков (рис. 3.4) определяют по формуле</w:t>
      </w:r>
    </w:p>
    <w:p w:rsidR="003D773E" w:rsidRDefault="003D773E" w:rsidP="003D773E">
      <w:pPr>
        <w:pStyle w:val="a5"/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2880"/>
        <w:jc w:val="both"/>
        <w:rPr>
          <w:sz w:val="28"/>
          <w:lang w:val="ru-RU"/>
        </w:rPr>
      </w:pPr>
      <w:r>
        <w:rPr>
          <w:position w:val="-54"/>
          <w:sz w:val="28"/>
          <w:lang w:val="ru-RU"/>
        </w:rPr>
        <w:object w:dxaOrig="3140" w:dyaOrig="980">
          <v:shape id="_x0000_i1030" type="#_x0000_t75" style="width:156.4pt;height:48.4pt" o:ole="">
            <v:imagedata r:id="rId18" o:title=""/>
          </v:shape>
          <o:OLEObject Type="Embed" ProgID="Equation.3" ShapeID="_x0000_i1030" DrawAspect="Content" ObjectID="_1660539104" r:id="rId19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(3.10)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lang w:val="ru-RU"/>
        </w:rPr>
        <w:t>где</w:t>
      </w:r>
      <w:proofErr w:type="gramStart"/>
      <w:r>
        <w:rPr>
          <w:sz w:val="28"/>
          <w:lang w:val="ru-RU"/>
        </w:rPr>
        <w:t xml:space="preserve"> А</w:t>
      </w:r>
      <w:proofErr w:type="gramEnd"/>
      <w:r>
        <w:rPr>
          <w:sz w:val="28"/>
          <w:lang w:val="ru-RU"/>
        </w:rPr>
        <w:t xml:space="preserve"> — ширина камеры, м;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1200"/>
        <w:jc w:val="both"/>
        <w:rPr>
          <w:sz w:val="28"/>
          <w:lang w:val="ru-RU"/>
        </w:rPr>
      </w:pPr>
      <w:r>
        <w:rPr>
          <w:sz w:val="28"/>
          <w:lang w:val="ru-RU"/>
        </w:rPr>
        <w:t>Н — мощность налегающих пород, м;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1200"/>
        <w:jc w:val="both"/>
        <w:rPr>
          <w:sz w:val="28"/>
          <w:lang w:val="ru-RU"/>
        </w:rPr>
      </w:pPr>
      <w:proofErr w:type="spellStart"/>
      <w:r>
        <w:rPr>
          <w:sz w:val="28"/>
          <w:lang w:val="ru-RU"/>
        </w:rPr>
        <w:t>σ</w:t>
      </w:r>
      <w:r>
        <w:rPr>
          <w:sz w:val="28"/>
          <w:vertAlign w:val="subscript"/>
          <w:lang w:val="ru-RU"/>
        </w:rPr>
        <w:t>сж</w:t>
      </w:r>
      <w:proofErr w:type="spellEnd"/>
      <w:r>
        <w:rPr>
          <w:sz w:val="28"/>
          <w:lang w:val="ru-RU"/>
        </w:rPr>
        <w:t xml:space="preserve">— </w:t>
      </w:r>
      <w:proofErr w:type="gramStart"/>
      <w:r>
        <w:rPr>
          <w:sz w:val="28"/>
          <w:lang w:val="ru-RU"/>
        </w:rPr>
        <w:t>пр</w:t>
      </w:r>
      <w:proofErr w:type="gramEnd"/>
      <w:r>
        <w:rPr>
          <w:sz w:val="28"/>
          <w:lang w:val="ru-RU"/>
        </w:rPr>
        <w:t>едел прочности целика при сжатии, МПа;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1200"/>
        <w:jc w:val="both"/>
        <w:rPr>
          <w:sz w:val="28"/>
          <w:lang w:val="ru-RU"/>
        </w:rPr>
      </w:pPr>
      <w:r>
        <w:rPr>
          <w:sz w:val="28"/>
          <w:lang w:val="ru-RU"/>
        </w:rPr>
        <w:t>k =2</w:t>
      </w:r>
      <w:r>
        <w:rPr>
          <w:sz w:val="28"/>
          <w:lang w:val="ru-RU"/>
        </w:rPr>
        <w:sym w:font="Symbol" w:char="F0B8"/>
      </w:r>
      <w:r>
        <w:rPr>
          <w:sz w:val="28"/>
          <w:lang w:val="ru-RU"/>
        </w:rPr>
        <w:t>3 — запас прочности целика;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1200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h – высота целика (мощность рудного тела),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;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1200"/>
        <w:jc w:val="both"/>
        <w:rPr>
          <w:sz w:val="28"/>
          <w:lang w:val="ru-RU"/>
        </w:rPr>
      </w:pPr>
      <w:r>
        <w:rPr>
          <w:sz w:val="28"/>
          <w:lang w:val="ru-RU"/>
        </w:rPr>
        <w:t>γ — плотность налегающих пород,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>;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1200"/>
        <w:jc w:val="both"/>
        <w:rPr>
          <w:sz w:val="28"/>
          <w:lang w:val="ru-RU"/>
        </w:rPr>
      </w:pPr>
      <w:r>
        <w:rPr>
          <w:sz w:val="28"/>
          <w:lang w:val="ru-RU"/>
        </w:rPr>
        <w:t>γ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—плотность руды в целике,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>.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Ширину изолированных целиков (рисунок 3.4) определяют по формуле</w:t>
      </w:r>
    </w:p>
    <w:p w:rsidR="003D773E" w:rsidRDefault="003D773E" w:rsidP="003D773E">
      <w:pPr>
        <w:jc w:val="both"/>
        <w:rPr>
          <w:sz w:val="28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1985"/>
        <w:jc w:val="both"/>
        <w:rPr>
          <w:sz w:val="28"/>
          <w:szCs w:val="16"/>
          <w:lang w:val="ru-RU"/>
        </w:rPr>
      </w:pPr>
      <w:r>
        <w:rPr>
          <w:position w:val="-34"/>
          <w:sz w:val="28"/>
          <w:szCs w:val="20"/>
          <w:lang w:val="ru-RU"/>
        </w:rPr>
        <w:object w:dxaOrig="4780" w:dyaOrig="900">
          <v:shape id="_x0000_i1031" type="#_x0000_t75" style="width:239.6pt;height:44.7pt" o:ole="">
            <v:imagedata r:id="rId20" o:title=""/>
          </v:shape>
          <o:OLEObject Type="Embed" ProgID="Equation.3" ShapeID="_x0000_i1031" DrawAspect="Content" ObjectID="_1660539105" r:id="rId21"/>
        </w:object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  <w:t>(3.11)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szCs w:val="20"/>
          <w:lang w:val="ru-RU"/>
        </w:rPr>
        <w:t>где L/</w:t>
      </w:r>
      <w:r>
        <w:rPr>
          <w:i/>
          <w:iCs/>
          <w:sz w:val="28"/>
          <w:szCs w:val="20"/>
          <w:lang w:val="ru-RU"/>
        </w:rPr>
        <w:t>а</w:t>
      </w:r>
      <w:r>
        <w:rPr>
          <w:sz w:val="28"/>
          <w:szCs w:val="20"/>
          <w:lang w:val="ru-RU"/>
        </w:rPr>
        <w:t xml:space="preserve"> — должно быть задано.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pStyle w:val="a3"/>
      </w:pPr>
      <w:r>
        <w:t>В работе [34] за основу расчета размеров целиков принимают методику академика Л.Д. Шевякова с некоторыми изменениями.</w:t>
      </w:r>
    </w:p>
    <w:p w:rsidR="003D773E" w:rsidRDefault="003D773E" w:rsidP="003D773E">
      <w:pPr>
        <w:pStyle w:val="1"/>
      </w:pPr>
      <w:r>
        <w:t>Ширину ленточного целика (м) определяют по формуле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16"/>
          <w:lang w:val="ru-RU"/>
        </w:rPr>
      </w:pPr>
      <w:r>
        <w:rPr>
          <w:position w:val="-34"/>
          <w:sz w:val="28"/>
          <w:szCs w:val="20"/>
          <w:lang w:val="ru-RU"/>
        </w:rPr>
        <w:object w:dxaOrig="2719" w:dyaOrig="780">
          <v:shape id="_x0000_i1032" type="#_x0000_t75" style="width:135.3pt;height:38.5pt" o:ole="">
            <v:imagedata r:id="rId22" o:title=""/>
          </v:shape>
          <o:OLEObject Type="Embed" ProgID="Equation.3" ShapeID="_x0000_i1032" DrawAspect="Content" ObjectID="_1660539106" r:id="rId23"/>
        </w:object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  <w:t>(3.12)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pStyle w:val="a3"/>
      </w:pPr>
      <w:r>
        <w:t>где R—эффективная прочность образцов кубической формы из материала целика, МПа; k=4</w:t>
      </w:r>
      <w:r>
        <w:sym w:font="Symbol" w:char="00B8"/>
      </w:r>
      <w:r>
        <w:t>6 — запас прочности целика.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szCs w:val="20"/>
          <w:lang w:val="ru-RU"/>
        </w:rPr>
        <w:t xml:space="preserve">Определение </w:t>
      </w:r>
      <w:r>
        <w:rPr>
          <w:sz w:val="28"/>
          <w:lang w:val="ru-RU"/>
        </w:rPr>
        <w:t>R</w:t>
      </w:r>
      <w:r>
        <w:rPr>
          <w:sz w:val="28"/>
          <w:szCs w:val="20"/>
          <w:lang w:val="ru-RU"/>
        </w:rPr>
        <w:t xml:space="preserve"> сводится к следующему: на основе лабораторных испытаний на сжатие образцов кубической формы из материала целика, находят временное сопротивление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3969"/>
        <w:jc w:val="both"/>
        <w:rPr>
          <w:sz w:val="28"/>
          <w:szCs w:val="16"/>
          <w:lang w:val="ru-RU"/>
        </w:rPr>
      </w:pPr>
      <w:r>
        <w:rPr>
          <w:position w:val="-38"/>
          <w:sz w:val="28"/>
          <w:szCs w:val="20"/>
          <w:lang w:val="ru-RU"/>
        </w:rPr>
        <w:object w:dxaOrig="1300" w:dyaOrig="900">
          <v:shape id="_x0000_i1033" type="#_x0000_t75" style="width:65.8pt;height:44.7pt" o:ole="">
            <v:imagedata r:id="rId24" o:title=""/>
          </v:shape>
          <o:OLEObject Type="Embed" ProgID="Equation.3" ShapeID="_x0000_i1033" DrawAspect="Content" ObjectID="_1660539107" r:id="rId25"/>
        </w:object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  <w:t>(3.13)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szCs w:val="20"/>
          <w:lang w:val="ru-RU"/>
        </w:rPr>
        <w:t xml:space="preserve">где </w:t>
      </w:r>
      <w:proofErr w:type="spellStart"/>
      <w:r>
        <w:rPr>
          <w:sz w:val="28"/>
          <w:szCs w:val="20"/>
          <w:lang w:val="ru-RU"/>
        </w:rPr>
        <w:t>R</w:t>
      </w:r>
      <w:r>
        <w:rPr>
          <w:sz w:val="28"/>
          <w:szCs w:val="20"/>
          <w:vertAlign w:val="subscript"/>
          <w:lang w:val="ru-RU"/>
        </w:rPr>
        <w:t>i</w:t>
      </w:r>
      <w:proofErr w:type="spellEnd"/>
      <w:r>
        <w:rPr>
          <w:sz w:val="28"/>
          <w:szCs w:val="20"/>
          <w:lang w:val="ru-RU"/>
        </w:rPr>
        <w:t xml:space="preserve"> — временное сопротивление i-</w:t>
      </w:r>
      <w:proofErr w:type="spellStart"/>
      <w:r>
        <w:rPr>
          <w:sz w:val="28"/>
          <w:szCs w:val="20"/>
          <w:lang w:val="ru-RU"/>
        </w:rPr>
        <w:t>го</w:t>
      </w:r>
      <w:proofErr w:type="spellEnd"/>
      <w:r>
        <w:rPr>
          <w:sz w:val="28"/>
          <w:szCs w:val="20"/>
          <w:lang w:val="ru-RU"/>
        </w:rPr>
        <w:t xml:space="preserve"> образца, Мпа;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16"/>
          <w:lang w:val="ru-RU"/>
        </w:rPr>
      </w:pPr>
      <w:r>
        <w:rPr>
          <w:sz w:val="28"/>
          <w:szCs w:val="20"/>
          <w:lang w:val="ru-RU"/>
        </w:rPr>
        <w:t xml:space="preserve"> n — общее число испытанных образцов.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noProof/>
          <w:sz w:val="28"/>
          <w:lang w:val="ru-RU"/>
        </w:rPr>
        <w:drawing>
          <wp:inline distT="0" distB="0" distL="0" distR="0">
            <wp:extent cx="5245735" cy="2045335"/>
            <wp:effectExtent l="0" t="0" r="0" b="0"/>
            <wp:docPr id="1" name="Рисунок 1" descr="Рис3.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Рис3.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735" cy="204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73E" w:rsidRDefault="003D773E" w:rsidP="003D773E">
      <w:pPr>
        <w:pStyle w:val="a5"/>
        <w:jc w:val="center"/>
      </w:pPr>
      <w:r>
        <w:t>Рисунок 3.4 – Схемы к расчету размеров ленточных (а)</w:t>
      </w:r>
    </w:p>
    <w:p w:rsidR="003D773E" w:rsidRDefault="003D773E" w:rsidP="003D773E">
      <w:pPr>
        <w:pStyle w:val="a5"/>
        <w:jc w:val="center"/>
      </w:pPr>
      <w:r>
        <w:t>и изолированных (б) целиков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pStyle w:val="a3"/>
      </w:pPr>
      <w:r>
        <w:t>Среднее квадратичное отклонение временного сопротивления определяют по формуле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3544"/>
        <w:jc w:val="both"/>
        <w:rPr>
          <w:sz w:val="28"/>
          <w:szCs w:val="16"/>
          <w:lang w:val="ru-RU"/>
        </w:rPr>
      </w:pPr>
      <w:r>
        <w:rPr>
          <w:position w:val="-30"/>
          <w:sz w:val="28"/>
          <w:szCs w:val="20"/>
          <w:lang w:val="ru-RU"/>
        </w:rPr>
        <w:object w:dxaOrig="2059" w:dyaOrig="920">
          <v:shape id="_x0000_i1034" type="#_x0000_t75" style="width:103.05pt;height:45.95pt" o:ole="">
            <v:imagedata r:id="rId27" o:title=""/>
          </v:shape>
          <o:OLEObject Type="Embed" ProgID="Equation.3" ShapeID="_x0000_i1034" DrawAspect="Content" ObjectID="_1660539108" r:id="rId28"/>
        </w:object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  <w:t>(3.14)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pStyle w:val="a3"/>
      </w:pPr>
      <w:r>
        <w:t>Эффективную прочность образцов кубической формы сжатию устанавливают по формуле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3686"/>
        <w:jc w:val="both"/>
        <w:rPr>
          <w:sz w:val="28"/>
          <w:szCs w:val="16"/>
          <w:lang w:val="ru-RU"/>
        </w:rPr>
      </w:pPr>
      <w:r>
        <w:rPr>
          <w:sz w:val="28"/>
          <w:szCs w:val="20"/>
          <w:lang w:val="ru-RU"/>
        </w:rPr>
        <w:t>R=R</w:t>
      </w:r>
      <w:r>
        <w:rPr>
          <w:sz w:val="28"/>
          <w:szCs w:val="20"/>
          <w:vertAlign w:val="subscript"/>
          <w:lang w:val="ru-RU"/>
        </w:rPr>
        <w:t>0</w:t>
      </w:r>
      <w:r>
        <w:rPr>
          <w:sz w:val="28"/>
          <w:szCs w:val="20"/>
          <w:lang w:val="ru-RU"/>
        </w:rPr>
        <w:t xml:space="preserve"> – δ</w:t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  <w:t>(3.15)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3D773E" w:rsidRDefault="003D773E" w:rsidP="003D773E">
      <w:pPr>
        <w:pStyle w:val="a3"/>
      </w:pPr>
      <w:r>
        <w:t>После определения ширины целика производят поправку на форму целика: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szCs w:val="20"/>
          <w:lang w:val="ru-RU"/>
        </w:rPr>
        <w:t>находят отношение (</w:t>
      </w:r>
      <w:r>
        <w:rPr>
          <w:i/>
          <w:iCs/>
          <w:sz w:val="28"/>
          <w:szCs w:val="20"/>
          <w:lang w:val="ru-RU"/>
        </w:rPr>
        <w:t>а</w:t>
      </w:r>
      <w:r>
        <w:rPr>
          <w:sz w:val="28"/>
          <w:szCs w:val="20"/>
          <w:lang w:val="ru-RU"/>
        </w:rPr>
        <w:t>/h);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szCs w:val="20"/>
          <w:lang w:val="ru-RU"/>
        </w:rPr>
        <w:t>уточняют эффективную прочность целика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3686"/>
        <w:jc w:val="both"/>
        <w:rPr>
          <w:sz w:val="28"/>
          <w:szCs w:val="16"/>
          <w:lang w:val="ru-RU"/>
        </w:rPr>
      </w:pPr>
      <w:r>
        <w:rPr>
          <w:position w:val="-22"/>
          <w:sz w:val="28"/>
          <w:lang w:val="ru-RU"/>
        </w:rPr>
        <w:object w:dxaOrig="1460" w:dyaOrig="600">
          <v:shape id="_x0000_i1035" type="#_x0000_t75" style="width:73.25pt;height:29.8pt" o:ole="">
            <v:imagedata r:id="rId29" o:title=""/>
          </v:shape>
          <o:OLEObject Type="Embed" ProgID="Equation.3" ShapeID="_x0000_i1035" DrawAspect="Content" ObjectID="_1660539109" r:id="rId30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(3.16)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pStyle w:val="a3"/>
      </w:pPr>
      <w:r>
        <w:t>определяют уточненный коэффициент запаса прочности целика по формуле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3119"/>
        <w:jc w:val="both"/>
        <w:rPr>
          <w:sz w:val="28"/>
          <w:szCs w:val="20"/>
          <w:lang w:val="ru-RU"/>
        </w:rPr>
      </w:pPr>
      <w:r>
        <w:rPr>
          <w:position w:val="-34"/>
          <w:sz w:val="28"/>
          <w:szCs w:val="20"/>
          <w:lang w:val="ru-RU"/>
        </w:rPr>
        <w:object w:dxaOrig="2700" w:dyaOrig="800">
          <v:shape id="_x0000_i1036" type="#_x0000_t75" style="width:135.3pt;height:39.7pt" o:ole="">
            <v:imagedata r:id="rId31" o:title=""/>
          </v:shape>
          <o:OLEObject Type="Embed" ProgID="Equation.3" ShapeID="_x0000_i1036" DrawAspect="Content" ObjectID="_1660539110" r:id="rId32"/>
        </w:object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</w:r>
      <w:r>
        <w:rPr>
          <w:sz w:val="28"/>
          <w:szCs w:val="20"/>
          <w:lang w:val="ru-RU"/>
        </w:rPr>
        <w:tab/>
        <w:t>(3.17)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szCs w:val="20"/>
          <w:lang w:val="ru-RU"/>
        </w:rPr>
        <w:t xml:space="preserve">решают вопрос о допустимом значении коэффициента </w:t>
      </w:r>
      <w:proofErr w:type="spellStart"/>
      <w:proofErr w:type="gramStart"/>
      <w:r>
        <w:rPr>
          <w:sz w:val="28"/>
          <w:szCs w:val="20"/>
          <w:lang w:val="ru-RU"/>
        </w:rPr>
        <w:t>k</w:t>
      </w:r>
      <w:proofErr w:type="gramEnd"/>
      <w:r>
        <w:rPr>
          <w:sz w:val="28"/>
          <w:szCs w:val="20"/>
          <w:vertAlign w:val="subscript"/>
          <w:lang w:val="ru-RU"/>
        </w:rPr>
        <w:t>э</w:t>
      </w:r>
      <w:proofErr w:type="spellEnd"/>
      <w:r>
        <w:rPr>
          <w:sz w:val="28"/>
          <w:szCs w:val="20"/>
          <w:lang w:val="ru-RU"/>
        </w:rPr>
        <w:t>.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16"/>
          <w:lang w:val="ru-RU"/>
        </w:rPr>
      </w:pPr>
      <w:r>
        <w:rPr>
          <w:b/>
          <w:bCs/>
          <w:sz w:val="28"/>
          <w:lang w:val="ru-RU"/>
        </w:rPr>
        <w:t>3.2 Примеры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3.2.1 Пример 1. Определить допустимую ширину камер в железистых кварцитах при следующих условиях: камеры располагаются длинной стороной </w:t>
      </w:r>
      <w:proofErr w:type="spellStart"/>
      <w:r>
        <w:rPr>
          <w:sz w:val="28"/>
          <w:lang w:val="ru-RU"/>
        </w:rPr>
        <w:t>вкрест</w:t>
      </w:r>
      <w:proofErr w:type="spellEnd"/>
      <w:r>
        <w:rPr>
          <w:sz w:val="28"/>
          <w:lang w:val="ru-RU"/>
        </w:rPr>
        <w:t xml:space="preserve"> простирания месторождения; глубина работ Н=500 м; плотность пород γ=3,5 т/м</w:t>
      </w:r>
      <w:proofErr w:type="gramStart"/>
      <w:r>
        <w:rPr>
          <w:sz w:val="28"/>
          <w:vertAlign w:val="superscript"/>
          <w:lang w:val="ru-RU"/>
        </w:rPr>
        <w:t>2</w:t>
      </w:r>
      <w:proofErr w:type="gramEnd"/>
      <w:r>
        <w:rPr>
          <w:sz w:val="28"/>
          <w:lang w:val="ru-RU"/>
        </w:rPr>
        <w:t xml:space="preserve">; предел прочности кварцитов при одноосном сжатии </w:t>
      </w:r>
      <w:proofErr w:type="spellStart"/>
      <w:r>
        <w:rPr>
          <w:sz w:val="28"/>
          <w:lang w:val="ru-RU"/>
        </w:rPr>
        <w:t>σ</w:t>
      </w:r>
      <w:r>
        <w:rPr>
          <w:sz w:val="28"/>
          <w:vertAlign w:val="subscript"/>
          <w:lang w:val="ru-RU"/>
        </w:rPr>
        <w:t>сж</w:t>
      </w:r>
      <w:proofErr w:type="spellEnd"/>
      <w:r>
        <w:rPr>
          <w:sz w:val="28"/>
          <w:lang w:val="ru-RU"/>
        </w:rPr>
        <w:t>=160 МПа; выход керна длиной 100 мм и более — 80%; главные нарушения расположены нормально к оси камер, угол падения нарушений 50</w:t>
      </w:r>
      <w:r>
        <w:rPr>
          <w:sz w:val="28"/>
          <w:lang w:val="ru-RU"/>
        </w:rPr>
        <w:sym w:font="Symbol" w:char="00B8"/>
      </w:r>
      <w:r>
        <w:rPr>
          <w:sz w:val="28"/>
          <w:lang w:val="ru-RU"/>
        </w:rPr>
        <w:t>55°; расстояние между главными нарушениями в массиве более 3 м; нарушения прерывные; поверхности нарушений не изменены; приток воды в выработки незначительный.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3.2.2 Решение.</w:t>
      </w:r>
    </w:p>
    <w:p w:rsidR="003D773E" w:rsidRDefault="003D773E" w:rsidP="003D773E">
      <w:pPr>
        <w:pStyle w:val="a3"/>
        <w:rPr>
          <w:szCs w:val="16"/>
        </w:rPr>
      </w:pPr>
      <w:r>
        <w:rPr>
          <w:szCs w:val="16"/>
        </w:rPr>
        <w:t>1) Определяем допустимую ширину камер по критерию устойчивости породного массива согласно работе [32].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По условиям задачи находим, что </w:t>
      </w:r>
      <w:r>
        <w:rPr>
          <w:smallCaps/>
          <w:sz w:val="28"/>
          <w:lang w:val="ru-RU"/>
        </w:rPr>
        <w:t>Y</w:t>
      </w:r>
      <w:r>
        <w:rPr>
          <w:smallCaps/>
          <w:sz w:val="28"/>
          <w:vertAlign w:val="subscript"/>
          <w:lang w:val="ru-RU"/>
        </w:rPr>
        <w:t>1</w:t>
      </w:r>
      <w:r>
        <w:rPr>
          <w:smallCaps/>
          <w:sz w:val="28"/>
          <w:lang w:val="ru-RU"/>
        </w:rPr>
        <w:t>, Y</w:t>
      </w:r>
      <w:r>
        <w:rPr>
          <w:smallCaps/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, </w:t>
      </w:r>
      <w:r>
        <w:rPr>
          <w:smallCaps/>
          <w:sz w:val="28"/>
          <w:lang w:val="ru-RU"/>
        </w:rPr>
        <w:t>Y</w:t>
      </w:r>
      <w:r>
        <w:rPr>
          <w:smallCaps/>
          <w:sz w:val="28"/>
          <w:vertAlign w:val="subscript"/>
          <w:lang w:val="ru-RU"/>
        </w:rPr>
        <w:t>3</w:t>
      </w:r>
      <w:r>
        <w:rPr>
          <w:smallCaps/>
          <w:sz w:val="28"/>
          <w:lang w:val="ru-RU"/>
        </w:rPr>
        <w:t>, Y</w:t>
      </w:r>
      <w:r>
        <w:rPr>
          <w:smallCaps/>
          <w:sz w:val="28"/>
          <w:vertAlign w:val="subscript"/>
          <w:lang w:val="ru-RU"/>
        </w:rPr>
        <w:t>4</w:t>
      </w:r>
      <w:r>
        <w:rPr>
          <w:sz w:val="28"/>
          <w:lang w:val="ru-RU"/>
        </w:rPr>
        <w:t xml:space="preserve">, </w:t>
      </w:r>
      <w:r>
        <w:rPr>
          <w:smallCaps/>
          <w:sz w:val="28"/>
          <w:lang w:val="ru-RU"/>
        </w:rPr>
        <w:t>Y</w:t>
      </w:r>
      <w:r>
        <w:rPr>
          <w:smallCaps/>
          <w:sz w:val="28"/>
          <w:vertAlign w:val="subscript"/>
          <w:lang w:val="ru-RU"/>
        </w:rPr>
        <w:t>5</w:t>
      </w:r>
      <w:r>
        <w:rPr>
          <w:sz w:val="28"/>
          <w:lang w:val="ru-RU"/>
        </w:rPr>
        <w:t xml:space="preserve"> и </w:t>
      </w:r>
      <w:r>
        <w:rPr>
          <w:smallCaps/>
          <w:sz w:val="28"/>
          <w:lang w:val="ru-RU"/>
        </w:rPr>
        <w:t>Y</w:t>
      </w:r>
      <w:r>
        <w:rPr>
          <w:smallCaps/>
          <w:sz w:val="28"/>
          <w:vertAlign w:val="subscript"/>
          <w:lang w:val="ru-RU"/>
        </w:rPr>
        <w:t>6</w:t>
      </w:r>
      <w:r>
        <w:rPr>
          <w:sz w:val="28"/>
          <w:lang w:val="ru-RU"/>
        </w:rPr>
        <w:t xml:space="preserve"> равны соответственно 12, 17, 30, 25, 7 и —2 баллам.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Следовательно, </w:t>
      </w:r>
      <w:r>
        <w:rPr>
          <w:smallCaps/>
          <w:sz w:val="28"/>
          <w:lang w:val="ru-RU"/>
        </w:rPr>
        <w:t>Y</w:t>
      </w:r>
      <w:r>
        <w:rPr>
          <w:sz w:val="28"/>
          <w:lang w:val="ru-RU"/>
        </w:rPr>
        <w:t>= 12+17+30+25+7—2=89 баллов и породный массив по устойчивости относится к I классу.</w:t>
      </w:r>
    </w:p>
    <w:p w:rsidR="003D773E" w:rsidRDefault="003D773E" w:rsidP="003D773E">
      <w:pPr>
        <w:pStyle w:val="a3"/>
        <w:rPr>
          <w:szCs w:val="16"/>
        </w:rPr>
      </w:pPr>
      <w:r>
        <w:rPr>
          <w:szCs w:val="16"/>
        </w:rPr>
        <w:t>По графику (рисунок 3.2) наибольшая ширина камер</w:t>
      </w:r>
      <w:proofErr w:type="gramStart"/>
      <w:r>
        <w:rPr>
          <w:szCs w:val="16"/>
        </w:rPr>
        <w:t xml:space="preserve"> А</w:t>
      </w:r>
      <w:proofErr w:type="gramEnd"/>
      <w:r>
        <w:rPr>
          <w:szCs w:val="16"/>
        </w:rPr>
        <w:t xml:space="preserve"> = 25 м.</w:t>
      </w:r>
    </w:p>
    <w:p w:rsidR="003D773E" w:rsidRDefault="003D773E" w:rsidP="003D773E">
      <w:pPr>
        <w:pStyle w:val="a3"/>
        <w:rPr>
          <w:szCs w:val="16"/>
        </w:rPr>
      </w:pPr>
      <w:r>
        <w:rPr>
          <w:szCs w:val="16"/>
        </w:rPr>
        <w:t>2) Определяем допустимую ширину камер по критерию НГИ.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По условию задачи К</w:t>
      </w:r>
      <w:proofErr w:type="gramStart"/>
      <w:r>
        <w:rPr>
          <w:smallCaps/>
          <w:sz w:val="28"/>
          <w:vertAlign w:val="subscript"/>
          <w:lang w:val="ru-RU"/>
        </w:rPr>
        <w:t>1</w:t>
      </w:r>
      <w:proofErr w:type="gramEnd"/>
      <w:r>
        <w:rPr>
          <w:smallCaps/>
          <w:sz w:val="28"/>
          <w:lang w:val="ru-RU"/>
        </w:rPr>
        <w:t xml:space="preserve">; </w:t>
      </w:r>
      <w:r>
        <w:rPr>
          <w:sz w:val="28"/>
          <w:lang w:val="ru-RU"/>
        </w:rPr>
        <w:t>К</w:t>
      </w:r>
      <w:r>
        <w:rPr>
          <w:smallCaps/>
          <w:sz w:val="28"/>
          <w:vertAlign w:val="subscript"/>
          <w:lang w:val="ru-RU"/>
        </w:rPr>
        <w:t>2</w:t>
      </w:r>
      <w:r>
        <w:rPr>
          <w:sz w:val="28"/>
          <w:lang w:val="ru-RU"/>
        </w:rPr>
        <w:t>; К</w:t>
      </w:r>
      <w:r>
        <w:rPr>
          <w:smallCaps/>
          <w:sz w:val="28"/>
          <w:vertAlign w:val="subscript"/>
          <w:lang w:val="ru-RU"/>
        </w:rPr>
        <w:t>3</w:t>
      </w:r>
      <w:r>
        <w:rPr>
          <w:sz w:val="28"/>
          <w:lang w:val="ru-RU"/>
        </w:rPr>
        <w:t>, К</w:t>
      </w:r>
      <w:r>
        <w:rPr>
          <w:smallCaps/>
          <w:sz w:val="28"/>
          <w:vertAlign w:val="subscript"/>
          <w:lang w:val="ru-RU"/>
        </w:rPr>
        <w:t>4</w:t>
      </w:r>
      <w:r>
        <w:rPr>
          <w:sz w:val="28"/>
          <w:lang w:val="ru-RU"/>
        </w:rPr>
        <w:t xml:space="preserve"> и К</w:t>
      </w:r>
      <w:r>
        <w:rPr>
          <w:smallCaps/>
          <w:sz w:val="28"/>
          <w:vertAlign w:val="subscript"/>
          <w:lang w:val="ru-RU"/>
        </w:rPr>
        <w:t>5</w:t>
      </w:r>
      <w:r>
        <w:rPr>
          <w:sz w:val="28"/>
          <w:lang w:val="ru-RU"/>
        </w:rPr>
        <w:t xml:space="preserve"> равны соответственно 80; 3; 4; 0,75</w:t>
      </w:r>
    </w:p>
    <w:p w:rsidR="003D773E" w:rsidRDefault="003D773E" w:rsidP="003D773E">
      <w:pPr>
        <w:pStyle w:val="a5"/>
      </w:pPr>
      <w:r>
        <w:t>и 1.</w:t>
      </w:r>
    </w:p>
    <w:p w:rsidR="003D773E" w:rsidRDefault="003D773E" w:rsidP="003D773E">
      <w:pPr>
        <w:pStyle w:val="a3"/>
        <w:rPr>
          <w:szCs w:val="16"/>
        </w:rPr>
      </w:pPr>
      <w:r>
        <w:rPr>
          <w:szCs w:val="16"/>
        </w:rPr>
        <w:t xml:space="preserve">Принимаем главное нормальное напряжение </w:t>
      </w:r>
      <w:proofErr w:type="gramStart"/>
      <w:r>
        <w:rPr>
          <w:szCs w:val="16"/>
        </w:rPr>
        <w:t>вертикальным</w:t>
      </w:r>
      <w:proofErr w:type="gramEnd"/>
      <w:r>
        <w:rPr>
          <w:szCs w:val="16"/>
        </w:rPr>
        <w:t>.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σ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= 0,01γН = 0,01·3,5·500 = 15 МПа.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Отношение </w:t>
      </w:r>
      <w:proofErr w:type="spellStart"/>
      <w:r>
        <w:rPr>
          <w:sz w:val="28"/>
          <w:lang w:val="ru-RU"/>
        </w:rPr>
        <w:t>σ</w:t>
      </w:r>
      <w:r>
        <w:rPr>
          <w:sz w:val="28"/>
          <w:vertAlign w:val="subscript"/>
          <w:lang w:val="ru-RU"/>
        </w:rPr>
        <w:t>сж</w:t>
      </w:r>
      <w:proofErr w:type="spellEnd"/>
      <w:r>
        <w:rPr>
          <w:sz w:val="28"/>
          <w:lang w:val="ru-RU"/>
        </w:rPr>
        <w:t xml:space="preserve"> / σ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= 160 / 15 = 10,7.</w:t>
      </w:r>
    </w:p>
    <w:p w:rsidR="003D773E" w:rsidRDefault="003D773E" w:rsidP="003D773E">
      <w:pPr>
        <w:pStyle w:val="a3"/>
        <w:rPr>
          <w:szCs w:val="16"/>
        </w:rPr>
      </w:pPr>
      <w:r>
        <w:rPr>
          <w:szCs w:val="16"/>
        </w:rPr>
        <w:t xml:space="preserve">Следовательно, имея среднее напряженное состояние, находим, что </w:t>
      </w:r>
      <w:r>
        <w:t>К</w:t>
      </w:r>
      <w:proofErr w:type="gramStart"/>
      <w:r>
        <w:rPr>
          <w:smallCaps/>
          <w:vertAlign w:val="subscript"/>
        </w:rPr>
        <w:t>6</w:t>
      </w:r>
      <w:proofErr w:type="gramEnd"/>
      <w:r>
        <w:rPr>
          <w:szCs w:val="16"/>
        </w:rPr>
        <w:t>=1.</w:t>
      </w:r>
    </w:p>
    <w:p w:rsidR="003D773E" w:rsidRDefault="003D773E" w:rsidP="003D773E">
      <w:pPr>
        <w:pStyle w:val="a3"/>
        <w:rPr>
          <w:szCs w:val="16"/>
        </w:rPr>
      </w:pPr>
      <w:r>
        <w:rPr>
          <w:szCs w:val="16"/>
        </w:rPr>
        <w:t>Критерий устойчивости Q = (80:3) • (4:0,75) • (1</w:t>
      </w:r>
      <w:proofErr w:type="gramStart"/>
      <w:r>
        <w:rPr>
          <w:szCs w:val="16"/>
        </w:rPr>
        <w:t xml:space="preserve"> :</w:t>
      </w:r>
      <w:proofErr w:type="gramEnd"/>
      <w:r>
        <w:rPr>
          <w:szCs w:val="16"/>
        </w:rPr>
        <w:t xml:space="preserve"> 1)== 142,2.</w:t>
      </w:r>
    </w:p>
    <w:p w:rsidR="003D773E" w:rsidRDefault="003D773E" w:rsidP="003D773E">
      <w:pPr>
        <w:pStyle w:val="a3"/>
        <w:rPr>
          <w:szCs w:val="16"/>
        </w:rPr>
      </w:pPr>
      <w:r>
        <w:rPr>
          <w:szCs w:val="16"/>
        </w:rPr>
        <w:t>По графику (рисунок 3.3) находим, что А</w:t>
      </w:r>
      <w:proofErr w:type="gramStart"/>
      <w:r>
        <w:rPr>
          <w:szCs w:val="16"/>
          <w:vertAlign w:val="subscript"/>
        </w:rPr>
        <w:t>0</w:t>
      </w:r>
      <w:proofErr w:type="gramEnd"/>
      <w:r>
        <w:rPr>
          <w:szCs w:val="16"/>
        </w:rPr>
        <w:t>=16 м.</w:t>
      </w:r>
    </w:p>
    <w:p w:rsidR="003D773E" w:rsidRDefault="003D773E" w:rsidP="003D773E">
      <w:pPr>
        <w:pStyle w:val="a3"/>
        <w:rPr>
          <w:szCs w:val="16"/>
        </w:rPr>
      </w:pPr>
      <w:r>
        <w:rPr>
          <w:szCs w:val="16"/>
        </w:rPr>
        <w:t xml:space="preserve">Для постоянных горных выработок принимаем </w:t>
      </w:r>
      <w:r>
        <w:t>К</w:t>
      </w:r>
      <w:proofErr w:type="gramStart"/>
      <w:r>
        <w:rPr>
          <w:smallCaps/>
          <w:vertAlign w:val="subscript"/>
        </w:rPr>
        <w:t>7</w:t>
      </w:r>
      <w:proofErr w:type="gramEnd"/>
      <w:r>
        <w:rPr>
          <w:szCs w:val="16"/>
        </w:rPr>
        <w:t>=1,6. Следовательно, допустимая ширина камер по формуле (3.6)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lastRenderedPageBreak/>
        <w:t>А = 6·16=25,6 м.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3.2.3 Пример 2. </w:t>
      </w:r>
      <w:proofErr w:type="gramStart"/>
      <w:r>
        <w:rPr>
          <w:sz w:val="28"/>
          <w:lang w:val="ru-RU"/>
        </w:rPr>
        <w:t>Определить ширину ленточных целиков по методу акад. Л.Д. Шевякова при следующих условиях: угол падения рудного тела α=5˚; мощность налегающих пород Н=150 м; средняя плотность налегающих пород γ=2,3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>; мощность рудного тела (высота целика) h=20 м; плотность руды γ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=2,2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; предел прочности руды на одноосное сжатие </w:t>
      </w:r>
      <w:proofErr w:type="spellStart"/>
      <w:r>
        <w:rPr>
          <w:sz w:val="28"/>
          <w:lang w:val="ru-RU"/>
        </w:rPr>
        <w:t>σ</w:t>
      </w:r>
      <w:r>
        <w:rPr>
          <w:sz w:val="28"/>
          <w:vertAlign w:val="subscript"/>
          <w:lang w:val="ru-RU"/>
        </w:rPr>
        <w:t>сж</w:t>
      </w:r>
      <w:proofErr w:type="spellEnd"/>
      <w:r>
        <w:rPr>
          <w:sz w:val="28"/>
          <w:lang w:val="ru-RU"/>
        </w:rPr>
        <w:t xml:space="preserve"> =20 МПа;</w:t>
      </w:r>
      <w:proofErr w:type="gramEnd"/>
      <w:r>
        <w:rPr>
          <w:sz w:val="28"/>
          <w:lang w:val="ru-RU"/>
        </w:rPr>
        <w:t xml:space="preserve"> ширина камер</w:t>
      </w:r>
      <w:proofErr w:type="gramStart"/>
      <w:r>
        <w:rPr>
          <w:sz w:val="28"/>
          <w:lang w:val="ru-RU"/>
        </w:rPr>
        <w:t xml:space="preserve"> А</w:t>
      </w:r>
      <w:proofErr w:type="gramEnd"/>
      <w:r>
        <w:rPr>
          <w:sz w:val="28"/>
          <w:lang w:val="ru-RU"/>
        </w:rPr>
        <w:t>=8 м; запас прочности целика принят k=2,5.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3.2.4 Решение.</w:t>
      </w:r>
    </w:p>
    <w:p w:rsidR="003D773E" w:rsidRDefault="003D773E" w:rsidP="003D773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Ширину целика определяем по формуле (3.10)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position w:val="-32"/>
          <w:sz w:val="28"/>
          <w:lang w:val="ru-RU"/>
        </w:rPr>
        <w:object w:dxaOrig="4720" w:dyaOrig="760">
          <v:shape id="_x0000_i1037" type="#_x0000_t75" style="width:235.85pt;height:38.5pt" o:ole="">
            <v:imagedata r:id="rId33" o:title=""/>
          </v:shape>
          <o:OLEObject Type="Embed" ProgID="Equation.3" ShapeID="_x0000_i1037" DrawAspect="Content" ObjectID="_1660539111" r:id="rId34"/>
        </w:object>
      </w:r>
      <w:r>
        <w:rPr>
          <w:sz w:val="28"/>
          <w:lang w:val="ru-RU"/>
        </w:rPr>
        <w:t xml:space="preserve"> м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pStyle w:val="a5"/>
        <w:ind w:firstLine="709"/>
      </w:pPr>
      <w:r>
        <w:t xml:space="preserve">3.2.5 Пример З. Для условий примера 2 определить ширину изолированных целиков. Отношение </w:t>
      </w:r>
      <w:proofErr w:type="gramStart"/>
      <w:r>
        <w:t>L</w:t>
      </w:r>
      <w:proofErr w:type="gramEnd"/>
      <w:r>
        <w:t>/</w:t>
      </w:r>
      <w:r>
        <w:rPr>
          <w:i/>
          <w:iCs/>
        </w:rPr>
        <w:t>а</w:t>
      </w:r>
      <w:r>
        <w:t>=4.</w:t>
      </w:r>
    </w:p>
    <w:p w:rsidR="003D773E" w:rsidRDefault="003D773E" w:rsidP="003D773E">
      <w:pPr>
        <w:pStyle w:val="a5"/>
      </w:pPr>
    </w:p>
    <w:p w:rsidR="003D773E" w:rsidRDefault="003D773E" w:rsidP="003D773E">
      <w:pPr>
        <w:pStyle w:val="a5"/>
        <w:ind w:firstLine="709"/>
      </w:pPr>
      <w:r>
        <w:t>3.2.6 Решение.</w:t>
      </w:r>
    </w:p>
    <w:p w:rsidR="003D773E" w:rsidRDefault="003D773E" w:rsidP="003D773E">
      <w:pPr>
        <w:pStyle w:val="a5"/>
        <w:ind w:firstLine="709"/>
      </w:pPr>
      <w:r>
        <w:t>Из выражения (3.11)</w: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position w:val="-32"/>
          <w:sz w:val="28"/>
          <w:lang w:val="ru-RU"/>
        </w:rPr>
        <w:object w:dxaOrig="6540" w:dyaOrig="1060">
          <v:shape id="_x0000_i1038" type="#_x0000_t75" style="width:326.5pt;height:53.4pt" o:ole="">
            <v:imagedata r:id="rId35" o:title=""/>
          </v:shape>
          <o:OLEObject Type="Embed" ProgID="Equation.3" ShapeID="_x0000_i1038" DrawAspect="Content" ObjectID="_1660539112" r:id="rId36"/>
        </w:object>
      </w:r>
    </w:p>
    <w:p w:rsidR="003D773E" w:rsidRDefault="003D773E" w:rsidP="003D773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После упрощения получаем квадратное уравнение 1,193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perscript"/>
          <w:lang w:val="ru-RU"/>
        </w:rPr>
        <w:t>2</w:t>
      </w:r>
      <w:r>
        <w:rPr>
          <w:sz w:val="28"/>
          <w:lang w:val="ru-RU"/>
        </w:rPr>
        <w:t>—10</w:t>
      </w:r>
      <w:r>
        <w:rPr>
          <w:i/>
          <w:iCs/>
          <w:sz w:val="28"/>
          <w:lang w:val="ru-RU"/>
        </w:rPr>
        <w:t>а</w:t>
      </w:r>
      <w:r>
        <w:rPr>
          <w:sz w:val="28"/>
          <w:lang w:val="ru-RU"/>
        </w:rPr>
        <w:t>—16=0 откуда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position w:val="-32"/>
          <w:sz w:val="28"/>
          <w:lang w:val="ru-RU"/>
        </w:rPr>
        <w:object w:dxaOrig="3760" w:dyaOrig="940">
          <v:shape id="_x0000_i1039" type="#_x0000_t75" style="width:188.7pt;height:47.15pt" o:ole="">
            <v:imagedata r:id="rId37" o:title=""/>
          </v:shape>
          <o:OLEObject Type="Embed" ProgID="Equation.3" ShapeID="_x0000_i1039" DrawAspect="Content" ObjectID="_1660539113" r:id="rId38"/>
        </w:object>
      </w:r>
      <w:r>
        <w:rPr>
          <w:sz w:val="28"/>
          <w:lang w:val="ru-RU"/>
        </w:rPr>
        <w:t xml:space="preserve"> м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3.2.7 Пример 4. Пологая (угол падения α=0—3˚) рудная залежь мощностью m=10 м залегает в песчаниках на глубине Н=105 м от поверхности. Плотность руды γ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>=3,6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 и коэффициент крепости </w:t>
      </w:r>
      <w:r>
        <w:rPr>
          <w:i/>
          <w:iCs/>
          <w:sz w:val="28"/>
          <w:lang w:val="ru-RU"/>
        </w:rPr>
        <w:t>f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=11. Плотность налегающих пород γ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=2,7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 и коэффициент крепости </w:t>
      </w:r>
      <w:r>
        <w:rPr>
          <w:i/>
          <w:iCs/>
          <w:sz w:val="28"/>
          <w:lang w:val="ru-RU"/>
        </w:rPr>
        <w:t>f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=10</w:t>
      </w:r>
      <w:r>
        <w:rPr>
          <w:sz w:val="28"/>
          <w:lang w:val="ru-RU"/>
        </w:rPr>
        <w:sym w:font="Symbol" w:char="00B8"/>
      </w:r>
      <w:r>
        <w:rPr>
          <w:sz w:val="28"/>
          <w:lang w:val="ru-RU"/>
        </w:rPr>
        <w:t>12; выход керна длиной 100 мм и более — 80 %; случайные трещины расположены по напластованию пород, расстояние между трещинами 1,5—2 м, ширина трещин менее 1 мм, поверхность трещин шероховатая; приток воды в выработки незначительный. Для разработки рудной залежи принята камерно-столбовая система разработки с оставлением постоянных целиков круглого поперечного сечения. Ширина панели 100 м. ширина межпанельных ленточных целиков 12 м. Требуется определить диаметр целиков и расстояние между ними. Запас прочности целиков k =2,5 (рисунок 3.4).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lastRenderedPageBreak/>
        <w:t>3.2.8 Решение.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1) Допустимую ширину камер определяем по методике работы [32]. Находим, что Y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, Y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>, Y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>, Y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 xml:space="preserve"> и Y</w:t>
      </w:r>
      <w:r>
        <w:rPr>
          <w:sz w:val="28"/>
          <w:vertAlign w:val="subscript"/>
          <w:lang w:val="ru-RU"/>
        </w:rPr>
        <w:t>5</w:t>
      </w:r>
      <w:r>
        <w:rPr>
          <w:sz w:val="28"/>
          <w:lang w:val="ru-RU"/>
        </w:rPr>
        <w:t xml:space="preserve"> </w:t>
      </w:r>
      <w:proofErr w:type="gramStart"/>
      <w:r>
        <w:rPr>
          <w:sz w:val="28"/>
          <w:lang w:val="ru-RU"/>
        </w:rPr>
        <w:t>равны</w:t>
      </w:r>
      <w:proofErr w:type="gramEnd"/>
      <w:r>
        <w:rPr>
          <w:sz w:val="28"/>
          <w:lang w:val="ru-RU"/>
        </w:rPr>
        <w:t xml:space="preserve"> соответственно 12, 17, 25. 20 и 10 баллам. Прочность руды на сжатие </w:t>
      </w:r>
      <w:proofErr w:type="spellStart"/>
      <w:r>
        <w:rPr>
          <w:sz w:val="28"/>
          <w:lang w:val="ru-RU"/>
        </w:rPr>
        <w:t>σ</w:t>
      </w:r>
      <w:r>
        <w:rPr>
          <w:sz w:val="28"/>
          <w:vertAlign w:val="subscript"/>
          <w:lang w:val="ru-RU"/>
        </w:rPr>
        <w:t>сж</w:t>
      </w:r>
      <w:proofErr w:type="spellEnd"/>
      <w:r>
        <w:rPr>
          <w:sz w:val="28"/>
          <w:lang w:val="ru-RU"/>
        </w:rPr>
        <w:t xml:space="preserve"> = 110 МПа.</w:t>
      </w:r>
    </w:p>
    <w:p w:rsidR="003D773E" w:rsidRDefault="003D773E" w:rsidP="003D773E">
      <w:pPr>
        <w:pStyle w:val="a3"/>
      </w:pPr>
      <w:r>
        <w:t>При расположении трещин по напластованию пород дополнительным влиянием их на устойчивость кровли камер можно пренебречь.</w:t>
      </w:r>
    </w:p>
    <w:p w:rsidR="003D773E" w:rsidRDefault="003D773E" w:rsidP="003D773E">
      <w:pPr>
        <w:pStyle w:val="a3"/>
      </w:pPr>
      <w:proofErr w:type="gramStart"/>
      <w:r>
        <w:t>Следовательно</w:t>
      </w:r>
      <w:proofErr w:type="gramEnd"/>
      <w:r>
        <w:t xml:space="preserve"> ΣY = 12+17+25+20+10=84 баллам, т.е. породный массив относится по устойчивости к I классу.</w:t>
      </w:r>
    </w:p>
    <w:p w:rsidR="003D773E" w:rsidRDefault="003D773E" w:rsidP="003D773E">
      <w:pPr>
        <w:pStyle w:val="a3"/>
      </w:pPr>
      <w:r>
        <w:t>2) По графику (рисунок 3.2) устойчивая ширина камер</w:t>
      </w:r>
      <w:proofErr w:type="gramStart"/>
      <w:r>
        <w:t xml:space="preserve"> А</w:t>
      </w:r>
      <w:proofErr w:type="gramEnd"/>
      <w:r>
        <w:t>=21 м. Принимаем А =20 м.</w:t>
      </w:r>
    </w:p>
    <w:p w:rsidR="003D773E" w:rsidRDefault="003D773E" w:rsidP="003D773E">
      <w:pPr>
        <w:pStyle w:val="a3"/>
      </w:pPr>
      <w:proofErr w:type="gramStart"/>
      <w:r>
        <w:t>В пролет между панельными целиками, равном 100—12=88 м, потребуется оставить n=88:20=4,4 целика.</w:t>
      </w:r>
      <w:proofErr w:type="gramEnd"/>
      <w:r>
        <w:t xml:space="preserve"> Принимаем n =5. Для равномерного поддержания кровли камер расстояние между круглыми целиками в пролете принимаем равным 15 м. Тогда расстояние между забойными и панельными целиками составит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(88—4·15)</w:t>
      </w:r>
      <w:proofErr w:type="gramStart"/>
      <w:r>
        <w:rPr>
          <w:sz w:val="28"/>
          <w:lang w:val="ru-RU"/>
        </w:rPr>
        <w:t xml:space="preserve"> :</w:t>
      </w:r>
      <w:proofErr w:type="gramEnd"/>
      <w:r>
        <w:rPr>
          <w:sz w:val="28"/>
          <w:lang w:val="ru-RU"/>
        </w:rPr>
        <w:t xml:space="preserve"> 2 = 14 м.</w:t>
      </w:r>
    </w:p>
    <w:p w:rsidR="003D773E" w:rsidRDefault="003D773E" w:rsidP="003D773E">
      <w:pPr>
        <w:pStyle w:val="a3"/>
      </w:pPr>
      <w:r>
        <w:t>3) Определяем размеры (диаметр) целиков круглого поперечного сечения</w:t>
      </w:r>
      <w:proofErr w:type="gramStart"/>
      <w:r>
        <w:t xml:space="preserve">., </w:t>
      </w:r>
      <w:proofErr w:type="gramEnd"/>
      <w:r>
        <w:t>расположенных по сетке 20</w:t>
      </w:r>
      <w:r>
        <w:sym w:font="Symbol" w:char="00B4"/>
      </w:r>
      <w:r>
        <w:t>15 м. Расчет производим по методике акад. Л.Д. Шевякова.</w:t>
      </w:r>
    </w:p>
    <w:p w:rsidR="003D773E" w:rsidRDefault="003D773E" w:rsidP="003D773E">
      <w:pPr>
        <w:pStyle w:val="a3"/>
      </w:pPr>
      <w:r>
        <w:t>Диаметр целика (м)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ind w:firstLine="2268"/>
        <w:jc w:val="both"/>
        <w:rPr>
          <w:sz w:val="28"/>
          <w:szCs w:val="16"/>
          <w:lang w:val="ru-RU"/>
        </w:rPr>
      </w:pPr>
      <w:r>
        <w:rPr>
          <w:position w:val="-14"/>
          <w:sz w:val="28"/>
          <w:lang w:val="ru-RU"/>
        </w:rPr>
        <w:object w:dxaOrig="4440" w:dyaOrig="460">
          <v:shape id="_x0000_i1040" type="#_x0000_t75" style="width:222.2pt;height:23.6pt" o:ole="">
            <v:imagedata r:id="rId39" o:title=""/>
          </v:shape>
          <o:OLEObject Type="Embed" ProgID="Equation.3" ShapeID="_x0000_i1040" DrawAspect="Content" ObjectID="_1660539114" r:id="rId40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(3.18)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где</w:t>
      </w:r>
      <w:proofErr w:type="gramStart"/>
      <w:r>
        <w:rPr>
          <w:sz w:val="28"/>
          <w:lang w:val="ru-RU"/>
        </w:rPr>
        <w:t xml:space="preserve"> А</w:t>
      </w:r>
      <w:proofErr w:type="gramEnd"/>
      <w:r>
        <w:rPr>
          <w:sz w:val="28"/>
          <w:lang w:val="ru-RU"/>
        </w:rPr>
        <w:t>, В – длина и ширина кровли, поддерживаемой целиком, м;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ind w:firstLine="1134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Н – мощность налегающих пород, м;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ind w:firstLine="1134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γ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— плотность налегающих пород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>;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ind w:firstLine="1134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m – высота целика (мощность рудного тела), </w:t>
      </w:r>
      <w:proofErr w:type="gramStart"/>
      <w:r>
        <w:rPr>
          <w:sz w:val="28"/>
          <w:lang w:val="ru-RU"/>
        </w:rPr>
        <w:t>м</w:t>
      </w:r>
      <w:proofErr w:type="gramEnd"/>
      <w:r>
        <w:rPr>
          <w:sz w:val="28"/>
          <w:lang w:val="ru-RU"/>
        </w:rPr>
        <w:t>: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ind w:firstLine="1134"/>
        <w:jc w:val="both"/>
        <w:rPr>
          <w:smallCaps/>
          <w:sz w:val="28"/>
          <w:szCs w:val="16"/>
          <w:lang w:val="ru-RU"/>
        </w:rPr>
      </w:pPr>
      <w:r>
        <w:rPr>
          <w:sz w:val="28"/>
          <w:lang w:val="ru-RU"/>
        </w:rPr>
        <w:t>γ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— плотность руды</w:t>
      </w:r>
      <w:proofErr w:type="gramStart"/>
      <w:r>
        <w:rPr>
          <w:sz w:val="28"/>
          <w:lang w:val="ru-RU"/>
        </w:rPr>
        <w:t>.</w:t>
      </w:r>
      <w:proofErr w:type="gramEnd"/>
      <w:r>
        <w:rPr>
          <w:sz w:val="28"/>
          <w:lang w:val="ru-RU"/>
        </w:rPr>
        <w:t xml:space="preserve"> </w:t>
      </w:r>
      <w:proofErr w:type="gramStart"/>
      <w:r>
        <w:rPr>
          <w:sz w:val="28"/>
          <w:lang w:val="ru-RU"/>
        </w:rPr>
        <w:t>т</w:t>
      </w:r>
      <w:proofErr w:type="gramEnd"/>
      <w:r>
        <w:rPr>
          <w:sz w:val="28"/>
          <w:lang w:val="ru-RU"/>
        </w:rPr>
        <w:t>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>.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jc w:val="center"/>
        <w:rPr>
          <w:smallCaps/>
          <w:sz w:val="28"/>
          <w:szCs w:val="16"/>
          <w:lang w:val="ru-RU"/>
        </w:rPr>
      </w:pPr>
      <w:r>
        <w:rPr>
          <w:smallCaps/>
          <w:position w:val="-14"/>
          <w:sz w:val="28"/>
          <w:lang w:val="ru-RU"/>
        </w:rPr>
        <w:object w:dxaOrig="6460" w:dyaOrig="460">
          <v:shape id="_x0000_i1041" type="#_x0000_t75" style="width:322.75pt;height:23.6pt" o:ole="">
            <v:imagedata r:id="rId41" o:title=""/>
          </v:shape>
          <o:OLEObject Type="Embed" ProgID="Equation.3" ShapeID="_x0000_i1041" DrawAspect="Content" ObjectID="_1660539115" r:id="rId42"/>
        </w:object>
      </w:r>
      <w:r>
        <w:rPr>
          <w:sz w:val="28"/>
          <w:lang w:val="ru-RU"/>
        </w:rPr>
        <w:t xml:space="preserve"> м</w:t>
      </w:r>
    </w:p>
    <w:p w:rsidR="003D773E" w:rsidRDefault="003D773E" w:rsidP="003D773E">
      <w:pPr>
        <w:pStyle w:val="a3"/>
      </w:pPr>
      <w:r>
        <w:t>Принимаем d=5 м.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3.2.9 Пример 5. Определить ширину ленточного целика по методу Р. </w:t>
      </w:r>
      <w:proofErr w:type="spellStart"/>
      <w:r>
        <w:rPr>
          <w:sz w:val="28"/>
          <w:lang w:val="ru-RU"/>
        </w:rPr>
        <w:t>Моррисона</w:t>
      </w:r>
      <w:proofErr w:type="spellEnd"/>
      <w:r>
        <w:rPr>
          <w:sz w:val="28"/>
          <w:lang w:val="ru-RU"/>
        </w:rPr>
        <w:t xml:space="preserve"> для следующих условий: угол падения рудного тела α = 3°; мощность налегающих пород Н=250 м; средняя плотность рудного тела (высота целика) h=10 м; плотность руды γ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= 3,5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; ширина камеры А=15 м; при испытании на сжатие рудных образцов в форме кубиков с ребром 5 см получены значения </w:t>
      </w:r>
      <w:proofErr w:type="spellStart"/>
      <w:r>
        <w:rPr>
          <w:sz w:val="28"/>
          <w:lang w:val="ru-RU"/>
        </w:rPr>
        <w:t>вчеменного</w:t>
      </w:r>
      <w:proofErr w:type="spellEnd"/>
      <w:r>
        <w:rPr>
          <w:sz w:val="28"/>
          <w:lang w:val="ru-RU"/>
        </w:rPr>
        <w:t xml:space="preserve"> сопротивления, Мпа: 100, 120, 95, 105, 90, 98, 110; запас прочности целика не должен быть менее 4,5.</w:t>
      </w:r>
    </w:p>
    <w:p w:rsidR="003D773E" w:rsidRDefault="003D773E" w:rsidP="003D773E">
      <w:pPr>
        <w:pStyle w:val="a3"/>
      </w:pPr>
      <w:r>
        <w:t>3.2.10 Решение.</w:t>
      </w:r>
    </w:p>
    <w:p w:rsidR="003D773E" w:rsidRDefault="003D773E" w:rsidP="003D773E">
      <w:pPr>
        <w:pStyle w:val="a3"/>
      </w:pPr>
      <w:r>
        <w:t xml:space="preserve">1) Среднее значение временного сопротивления образцов сжатию </w:t>
      </w:r>
      <w:r>
        <w:lastRenderedPageBreak/>
        <w:t>определяем по формуле (3.13)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R</w:t>
      </w:r>
      <w:r>
        <w:rPr>
          <w:sz w:val="28"/>
          <w:vertAlign w:val="subscript"/>
          <w:lang w:val="ru-RU"/>
        </w:rPr>
        <w:t>0</w:t>
      </w:r>
      <w:r>
        <w:rPr>
          <w:sz w:val="28"/>
          <w:lang w:val="ru-RU"/>
        </w:rPr>
        <w:t>=(100+ 120+95+105+90+98+110)</w:t>
      </w:r>
      <w:proofErr w:type="gramStart"/>
      <w:r>
        <w:rPr>
          <w:sz w:val="28"/>
          <w:lang w:val="ru-RU"/>
        </w:rPr>
        <w:t xml:space="preserve"> :</w:t>
      </w:r>
      <w:proofErr w:type="gramEnd"/>
      <w:r>
        <w:rPr>
          <w:sz w:val="28"/>
          <w:lang w:val="ru-RU"/>
        </w:rPr>
        <w:t>7=102,57 Мпа.</w:t>
      </w:r>
    </w:p>
    <w:p w:rsidR="003D773E" w:rsidRDefault="003D773E" w:rsidP="003D773E">
      <w:pPr>
        <w:pStyle w:val="a3"/>
      </w:pPr>
      <w:r>
        <w:t>2) Результаты расчетов среднего квадратичного отклонения временного сопротивления образцов сжатию сводим в таблицу 3.2.</w:t>
      </w:r>
    </w:p>
    <w:p w:rsidR="003D773E" w:rsidRDefault="003D773E" w:rsidP="003D773E">
      <w:pPr>
        <w:pStyle w:val="a3"/>
      </w:pPr>
      <w:r>
        <w:t>Среднее квадратичное отклонение из выражения (3.14)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position w:val="-30"/>
          <w:sz w:val="28"/>
          <w:lang w:val="ru-RU"/>
        </w:rPr>
        <w:object w:dxaOrig="2860" w:dyaOrig="800">
          <v:shape id="_x0000_i1042" type="#_x0000_t75" style="width:142.75pt;height:39.7pt" o:ole="">
            <v:imagedata r:id="rId43" o:title=""/>
          </v:shape>
          <o:OLEObject Type="Embed" ProgID="Equation.3" ShapeID="_x0000_i1042" DrawAspect="Content" ObjectID="_1660539116" r:id="rId44"/>
        </w:object>
      </w:r>
      <w:r>
        <w:rPr>
          <w:sz w:val="28"/>
          <w:lang w:val="ru-RU"/>
        </w:rPr>
        <w:t xml:space="preserve"> МПа.</w:t>
      </w:r>
    </w:p>
    <w:p w:rsidR="003D773E" w:rsidRDefault="003D773E" w:rsidP="003D773E">
      <w:pPr>
        <w:pStyle w:val="a3"/>
      </w:pPr>
      <w:r>
        <w:t>Эффективная прочность временного сопротивления образцов сжатию по формуле (3.15)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R = 102,57—10,064 = 92,506 МПа.</w:t>
      </w:r>
    </w:p>
    <w:p w:rsidR="003D773E" w:rsidRDefault="003D773E" w:rsidP="003D773E">
      <w:pPr>
        <w:pStyle w:val="21"/>
        <w:ind w:firstLine="0"/>
      </w:pPr>
    </w:p>
    <w:p w:rsidR="003D773E" w:rsidRDefault="003D773E" w:rsidP="003D773E">
      <w:pPr>
        <w:pStyle w:val="21"/>
        <w:ind w:firstLine="709"/>
      </w:pPr>
      <w:r>
        <w:t>3) Ширину междукамерных целиков при ориентировочном запасе прочности k=5 определяем по формуле (3.12)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position w:val="-32"/>
          <w:sz w:val="28"/>
          <w:lang w:val="ru-RU"/>
        </w:rPr>
        <w:object w:dxaOrig="4940" w:dyaOrig="760">
          <v:shape id="_x0000_i1043" type="#_x0000_t75" style="width:247.05pt;height:38.5pt" o:ole="">
            <v:imagedata r:id="rId45" o:title=""/>
          </v:shape>
          <o:OLEObject Type="Embed" ProgID="Equation.3" ShapeID="_x0000_i1043" DrawAspect="Content" ObjectID="_1660539117" r:id="rId46"/>
        </w:object>
      </w:r>
      <w:r>
        <w:rPr>
          <w:sz w:val="28"/>
          <w:lang w:val="ru-RU"/>
        </w:rPr>
        <w:t>м.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pStyle w:val="a5"/>
        <w:ind w:left="1843" w:hanging="1843"/>
      </w:pPr>
      <w:r>
        <w:t>Таблица 3.2–Результаты расчетов среднего квадратичного отклонения временного сопротивления образцов сжатию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10"/>
        <w:gridCol w:w="2410"/>
        <w:gridCol w:w="2410"/>
        <w:gridCol w:w="2409"/>
      </w:tblGrid>
      <w:tr w:rsidR="003D773E" w:rsidTr="004A0EE6">
        <w:trPr>
          <w:trHeight w:val="68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Номер опыта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773E" w:rsidRDefault="003D773E" w:rsidP="004A0EE6">
            <w:pPr>
              <w:pStyle w:val="1"/>
              <w:jc w:val="center"/>
            </w:pPr>
            <w:proofErr w:type="spellStart"/>
            <w:r>
              <w:t>R</w:t>
            </w:r>
            <w:r>
              <w:rPr>
                <w:vertAlign w:val="subscript"/>
              </w:rPr>
              <w:t>i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R</w:t>
            </w:r>
            <w:r>
              <w:rPr>
                <w:sz w:val="28"/>
                <w:vertAlign w:val="subscript"/>
                <w:lang w:val="ru-RU"/>
              </w:rPr>
              <w:t>0</w:t>
            </w:r>
            <w:r>
              <w:rPr>
                <w:sz w:val="28"/>
                <w:lang w:val="ru-RU"/>
              </w:rPr>
              <w:t xml:space="preserve"> – </w:t>
            </w:r>
            <w:proofErr w:type="spellStart"/>
            <w:r>
              <w:rPr>
                <w:sz w:val="28"/>
                <w:lang w:val="ru-RU"/>
              </w:rPr>
              <w:t>R</w:t>
            </w:r>
            <w:r>
              <w:rPr>
                <w:sz w:val="28"/>
                <w:vertAlign w:val="subscript"/>
                <w:lang w:val="ru-RU"/>
              </w:rPr>
              <w:t>i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(</w:t>
            </w:r>
            <w:r>
              <w:rPr>
                <w:sz w:val="28"/>
                <w:lang w:val="ru-RU"/>
              </w:rPr>
              <w:t>R</w:t>
            </w:r>
            <w:r>
              <w:rPr>
                <w:sz w:val="28"/>
                <w:vertAlign w:val="subscript"/>
                <w:lang w:val="ru-RU"/>
              </w:rPr>
              <w:t>0</w:t>
            </w:r>
            <w:r>
              <w:rPr>
                <w:sz w:val="28"/>
                <w:lang w:val="ru-RU"/>
              </w:rPr>
              <w:t xml:space="preserve"> – </w:t>
            </w:r>
            <w:proofErr w:type="spellStart"/>
            <w:r>
              <w:rPr>
                <w:sz w:val="28"/>
                <w:lang w:val="ru-RU"/>
              </w:rPr>
              <w:t>R</w:t>
            </w:r>
            <w:r>
              <w:rPr>
                <w:sz w:val="28"/>
                <w:vertAlign w:val="subscript"/>
                <w:lang w:val="ru-RU"/>
              </w:rPr>
              <w:t>i</w:t>
            </w:r>
            <w:proofErr w:type="spellEnd"/>
            <w:r>
              <w:rPr>
                <w:sz w:val="28"/>
                <w:szCs w:val="14"/>
                <w:lang w:val="ru-RU"/>
              </w:rPr>
              <w:t>)</w:t>
            </w:r>
            <w:r>
              <w:rPr>
                <w:sz w:val="28"/>
                <w:szCs w:val="14"/>
                <w:vertAlign w:val="superscript"/>
                <w:lang w:val="ru-RU"/>
              </w:rPr>
              <w:t>2</w:t>
            </w:r>
          </w:p>
        </w:tc>
      </w:tr>
      <w:tr w:rsidR="003D773E" w:rsidTr="004A0EE6">
        <w:trPr>
          <w:trHeight w:val="406"/>
        </w:trPr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100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2,57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6,6049</w:t>
            </w:r>
          </w:p>
        </w:tc>
      </w:tr>
      <w:tr w:rsidR="003D773E" w:rsidTr="004A0EE6">
        <w:trPr>
          <w:trHeight w:val="513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95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—17,43</w:t>
            </w:r>
          </w:p>
        </w:tc>
        <w:tc>
          <w:tcPr>
            <w:tcW w:w="240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303,8049</w:t>
            </w:r>
          </w:p>
        </w:tc>
      </w:tr>
      <w:tr w:rsidR="003D773E" w:rsidTr="004A0EE6">
        <w:trPr>
          <w:trHeight w:val="435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4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4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120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4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7,57</w:t>
            </w:r>
          </w:p>
        </w:tc>
        <w:tc>
          <w:tcPr>
            <w:tcW w:w="240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4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57,3049</w:t>
            </w:r>
          </w:p>
        </w:tc>
      </w:tr>
      <w:tr w:rsidR="003D773E" w:rsidTr="004A0EE6">
        <w:trPr>
          <w:trHeight w:val="427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4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4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105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4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—2,43</w:t>
            </w:r>
          </w:p>
        </w:tc>
        <w:tc>
          <w:tcPr>
            <w:tcW w:w="240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4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5,9049</w:t>
            </w:r>
          </w:p>
        </w:tc>
      </w:tr>
      <w:tr w:rsidR="003D773E" w:rsidTr="004A0EE6">
        <w:trPr>
          <w:trHeight w:val="406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90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12,57</w:t>
            </w:r>
          </w:p>
        </w:tc>
        <w:tc>
          <w:tcPr>
            <w:tcW w:w="240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158,0049</w:t>
            </w:r>
          </w:p>
        </w:tc>
      </w:tr>
      <w:tr w:rsidR="003D773E" w:rsidTr="004A0EE6">
        <w:trPr>
          <w:trHeight w:val="383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98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4,57</w:t>
            </w:r>
          </w:p>
        </w:tc>
        <w:tc>
          <w:tcPr>
            <w:tcW w:w="2409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20,8849</w:t>
            </w:r>
          </w:p>
        </w:tc>
      </w:tr>
      <w:tr w:rsidR="003D773E" w:rsidTr="004A0EE6">
        <w:trPr>
          <w:trHeight w:val="503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110</w:t>
            </w:r>
          </w:p>
        </w:tc>
        <w:tc>
          <w:tcPr>
            <w:tcW w:w="2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—7,43</w:t>
            </w:r>
          </w:p>
        </w:tc>
        <w:tc>
          <w:tcPr>
            <w:tcW w:w="2409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55,2049</w:t>
            </w:r>
          </w:p>
        </w:tc>
      </w:tr>
      <w:tr w:rsidR="003D773E" w:rsidTr="004A0EE6">
        <w:trPr>
          <w:trHeight w:val="424"/>
        </w:trPr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Итого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718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D773E" w:rsidRDefault="003D773E" w:rsidP="004A0EE6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607,7143</w:t>
            </w:r>
          </w:p>
        </w:tc>
      </w:tr>
    </w:tbl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3D773E" w:rsidRDefault="003D773E" w:rsidP="003D773E">
      <w:pPr>
        <w:pStyle w:val="a3"/>
      </w:pPr>
      <w:r>
        <w:t>4) Уточненное значение эффективной прочности целиков находим из выражения (3.16)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position w:val="-30"/>
          <w:sz w:val="28"/>
          <w:lang w:val="ru-RU"/>
        </w:rPr>
        <w:object w:dxaOrig="2960" w:dyaOrig="800">
          <v:shape id="_x0000_i1044" type="#_x0000_t75" style="width:147.7pt;height:39.7pt" o:ole="">
            <v:imagedata r:id="rId47" o:title=""/>
          </v:shape>
          <o:OLEObject Type="Embed" ProgID="Equation.3" ShapeID="_x0000_i1044" DrawAspect="Content" ObjectID="_1660539118" r:id="rId48"/>
        </w:object>
      </w:r>
      <w:r>
        <w:rPr>
          <w:sz w:val="28"/>
          <w:lang w:val="ru-RU"/>
        </w:rPr>
        <w:t>МПа.</w:t>
      </w:r>
    </w:p>
    <w:p w:rsidR="003D773E" w:rsidRDefault="003D773E" w:rsidP="003D773E">
      <w:pPr>
        <w:pStyle w:val="a3"/>
      </w:pPr>
      <w:r>
        <w:t>5) Уточненный запас прочности целиков по формуле (3.17)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16"/>
          <w:lang w:val="ru-RU"/>
        </w:rPr>
      </w:pPr>
      <w:r>
        <w:rPr>
          <w:position w:val="-32"/>
          <w:sz w:val="28"/>
          <w:lang w:val="ru-RU"/>
        </w:rPr>
        <w:object w:dxaOrig="5040" w:dyaOrig="760">
          <v:shape id="_x0000_i1045" type="#_x0000_t75" style="width:252pt;height:38.5pt" o:ole="">
            <v:imagedata r:id="rId49" o:title=""/>
          </v:shape>
          <o:OLEObject Type="Embed" ProgID="Equation.3" ShapeID="_x0000_i1045" DrawAspect="Content" ObjectID="_1660539119" r:id="rId50"/>
        </w:object>
      </w:r>
      <w:r>
        <w:rPr>
          <w:sz w:val="28"/>
          <w:lang w:val="ru-RU"/>
        </w:rPr>
        <w:t>.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Поскольку </w:t>
      </w:r>
      <w:proofErr w:type="spellStart"/>
      <w:proofErr w:type="gramStart"/>
      <w:r>
        <w:rPr>
          <w:sz w:val="28"/>
          <w:lang w:val="ru-RU"/>
        </w:rPr>
        <w:t>k</w:t>
      </w:r>
      <w:proofErr w:type="gramEnd"/>
      <w:r>
        <w:rPr>
          <w:sz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>&gt;4,5, запас прочности целиков является достаточным.</w:t>
      </w:r>
    </w:p>
    <w:p w:rsidR="003D773E" w:rsidRDefault="003D773E" w:rsidP="003D773E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16"/>
          <w:lang w:val="ru-RU"/>
        </w:rPr>
      </w:pPr>
    </w:p>
    <w:p w:rsidR="00BC7C82" w:rsidRPr="003D773E" w:rsidRDefault="00BC7C82">
      <w:pPr>
        <w:rPr>
          <w:lang w:val="ru-RU"/>
        </w:rPr>
      </w:pPr>
      <w:bookmarkStart w:id="0" w:name="_GoBack"/>
      <w:bookmarkEnd w:id="0"/>
    </w:p>
    <w:sectPr w:rsidR="00BC7C82" w:rsidRPr="003D77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669"/>
    <w:rsid w:val="003D773E"/>
    <w:rsid w:val="006923E9"/>
    <w:rsid w:val="00922669"/>
    <w:rsid w:val="00BC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7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1">
    <w:name w:val="heading 1"/>
    <w:basedOn w:val="a"/>
    <w:next w:val="a"/>
    <w:link w:val="10"/>
    <w:qFormat/>
    <w:rsid w:val="003D773E"/>
    <w:pPr>
      <w:keepNext/>
      <w:widowControl w:val="0"/>
      <w:autoSpaceDE w:val="0"/>
      <w:autoSpaceDN w:val="0"/>
      <w:adjustRightInd w:val="0"/>
      <w:ind w:firstLine="709"/>
      <w:jc w:val="both"/>
      <w:outlineLvl w:val="0"/>
    </w:pPr>
    <w:rPr>
      <w:rFonts w:eastAsia="Arial Unicode MS"/>
      <w:sz w:val="28"/>
      <w:szCs w:val="28"/>
      <w:lang w:val="ru-RU"/>
    </w:rPr>
  </w:style>
  <w:style w:type="paragraph" w:styleId="2">
    <w:name w:val="heading 2"/>
    <w:basedOn w:val="a"/>
    <w:link w:val="20"/>
    <w:qFormat/>
    <w:rsid w:val="006923E9"/>
    <w:pPr>
      <w:spacing w:before="100" w:beforeAutospacing="1" w:after="100" w:afterAutospacing="1"/>
      <w:outlineLvl w:val="1"/>
    </w:pPr>
    <w:rPr>
      <w:b/>
      <w:bCs/>
      <w:sz w:val="36"/>
      <w:szCs w:val="36"/>
      <w:lang w:val="ru-RU"/>
    </w:rPr>
  </w:style>
  <w:style w:type="paragraph" w:styleId="3">
    <w:name w:val="heading 3"/>
    <w:basedOn w:val="a"/>
    <w:next w:val="a"/>
    <w:link w:val="30"/>
    <w:qFormat/>
    <w:rsid w:val="003D773E"/>
    <w:pPr>
      <w:keepNext/>
      <w:widowControl w:val="0"/>
      <w:autoSpaceDE w:val="0"/>
      <w:autoSpaceDN w:val="0"/>
      <w:adjustRightInd w:val="0"/>
      <w:jc w:val="center"/>
      <w:outlineLvl w:val="2"/>
    </w:pPr>
    <w:rPr>
      <w:sz w:val="28"/>
      <w:szCs w:val="28"/>
    </w:rPr>
  </w:style>
  <w:style w:type="paragraph" w:styleId="8">
    <w:name w:val="heading 8"/>
    <w:basedOn w:val="a"/>
    <w:next w:val="a"/>
    <w:link w:val="80"/>
    <w:qFormat/>
    <w:rsid w:val="003D773E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sz w:val="28"/>
      <w:szCs w:val="16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923E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rsid w:val="003D773E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3D773E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character" w:customStyle="1" w:styleId="80">
    <w:name w:val="Заголовок 8 Знак"/>
    <w:basedOn w:val="a0"/>
    <w:link w:val="8"/>
    <w:rsid w:val="003D773E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styleId="a3">
    <w:name w:val="Body Text Indent"/>
    <w:basedOn w:val="a"/>
    <w:link w:val="a4"/>
    <w:semiHidden/>
    <w:rsid w:val="003D773E"/>
    <w:pPr>
      <w:widowControl w:val="0"/>
      <w:autoSpaceDE w:val="0"/>
      <w:autoSpaceDN w:val="0"/>
      <w:adjustRightInd w:val="0"/>
      <w:ind w:firstLine="709"/>
      <w:jc w:val="both"/>
    </w:pPr>
    <w:rPr>
      <w:sz w:val="28"/>
      <w:szCs w:val="28"/>
      <w:lang w:val="ru-RU"/>
    </w:rPr>
  </w:style>
  <w:style w:type="character" w:customStyle="1" w:styleId="a4">
    <w:name w:val="Основной текст с отступом Знак"/>
    <w:basedOn w:val="a0"/>
    <w:link w:val="a3"/>
    <w:semiHidden/>
    <w:rsid w:val="003D773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semiHidden/>
    <w:rsid w:val="003D773E"/>
    <w:pPr>
      <w:widowControl w:val="0"/>
      <w:autoSpaceDE w:val="0"/>
      <w:autoSpaceDN w:val="0"/>
      <w:adjustRightInd w:val="0"/>
      <w:ind w:firstLine="1418"/>
      <w:jc w:val="both"/>
    </w:pPr>
    <w:rPr>
      <w:sz w:val="28"/>
      <w:szCs w:val="20"/>
      <w:lang w:val="ru-RU"/>
    </w:rPr>
  </w:style>
  <w:style w:type="character" w:customStyle="1" w:styleId="22">
    <w:name w:val="Основной текст с отступом 2 Знак"/>
    <w:basedOn w:val="a0"/>
    <w:link w:val="21"/>
    <w:semiHidden/>
    <w:rsid w:val="003D77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semiHidden/>
    <w:rsid w:val="003D773E"/>
    <w:pPr>
      <w:widowControl w:val="0"/>
      <w:autoSpaceDE w:val="0"/>
      <w:autoSpaceDN w:val="0"/>
      <w:adjustRightInd w:val="0"/>
      <w:jc w:val="both"/>
    </w:pPr>
    <w:rPr>
      <w:sz w:val="28"/>
      <w:szCs w:val="28"/>
      <w:lang w:val="ru-RU"/>
    </w:rPr>
  </w:style>
  <w:style w:type="character" w:customStyle="1" w:styleId="a6">
    <w:name w:val="Основной текст Знак"/>
    <w:basedOn w:val="a0"/>
    <w:link w:val="a5"/>
    <w:semiHidden/>
    <w:rsid w:val="003D773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Title"/>
    <w:basedOn w:val="a"/>
    <w:link w:val="a8"/>
    <w:qFormat/>
    <w:rsid w:val="003D773E"/>
    <w:pPr>
      <w:widowControl w:val="0"/>
      <w:autoSpaceDE w:val="0"/>
      <w:autoSpaceDN w:val="0"/>
      <w:adjustRightInd w:val="0"/>
      <w:jc w:val="center"/>
    </w:pPr>
    <w:rPr>
      <w:sz w:val="28"/>
      <w:szCs w:val="20"/>
      <w:lang w:val="ru-RU"/>
    </w:rPr>
  </w:style>
  <w:style w:type="character" w:customStyle="1" w:styleId="a8">
    <w:name w:val="Название Знак"/>
    <w:basedOn w:val="a0"/>
    <w:link w:val="a7"/>
    <w:rsid w:val="003D77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semiHidden/>
    <w:rsid w:val="003D773E"/>
    <w:pPr>
      <w:widowControl w:val="0"/>
      <w:autoSpaceDE w:val="0"/>
      <w:autoSpaceDN w:val="0"/>
      <w:adjustRightInd w:val="0"/>
      <w:jc w:val="center"/>
    </w:pPr>
    <w:rPr>
      <w:sz w:val="28"/>
      <w:szCs w:val="16"/>
      <w:lang w:val="ru-RU"/>
    </w:rPr>
  </w:style>
  <w:style w:type="character" w:customStyle="1" w:styleId="24">
    <w:name w:val="Основной текст 2 Знак"/>
    <w:basedOn w:val="a0"/>
    <w:link w:val="23"/>
    <w:semiHidden/>
    <w:rsid w:val="003D773E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styleId="31">
    <w:name w:val="Body Text Indent 3"/>
    <w:basedOn w:val="a"/>
    <w:link w:val="32"/>
    <w:semiHidden/>
    <w:rsid w:val="003D773E"/>
    <w:pPr>
      <w:widowControl w:val="0"/>
      <w:autoSpaceDE w:val="0"/>
      <w:autoSpaceDN w:val="0"/>
      <w:adjustRightInd w:val="0"/>
      <w:spacing w:before="120"/>
      <w:ind w:firstLine="720"/>
      <w:jc w:val="both"/>
    </w:pPr>
    <w:rPr>
      <w:sz w:val="28"/>
      <w:szCs w:val="28"/>
    </w:rPr>
  </w:style>
  <w:style w:type="character" w:customStyle="1" w:styleId="32">
    <w:name w:val="Основной текст с отступом 3 Знак"/>
    <w:basedOn w:val="a0"/>
    <w:link w:val="31"/>
    <w:semiHidden/>
    <w:rsid w:val="003D773E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paragraph" w:customStyle="1" w:styleId="BodyText">
    <w:name w:val="Body Text"/>
    <w:basedOn w:val="a"/>
    <w:rsid w:val="003D773E"/>
    <w:pPr>
      <w:jc w:val="center"/>
    </w:pPr>
    <w:rPr>
      <w:sz w:val="28"/>
      <w:szCs w:val="20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3D773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D773E"/>
    <w:rPr>
      <w:rFonts w:ascii="Tahoma" w:eastAsia="Times New Roman" w:hAnsi="Tahoma" w:cs="Tahoma"/>
      <w:sz w:val="16"/>
      <w:szCs w:val="16"/>
      <w:lang w:val="kk-KZ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7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1">
    <w:name w:val="heading 1"/>
    <w:basedOn w:val="a"/>
    <w:next w:val="a"/>
    <w:link w:val="10"/>
    <w:qFormat/>
    <w:rsid w:val="003D773E"/>
    <w:pPr>
      <w:keepNext/>
      <w:widowControl w:val="0"/>
      <w:autoSpaceDE w:val="0"/>
      <w:autoSpaceDN w:val="0"/>
      <w:adjustRightInd w:val="0"/>
      <w:ind w:firstLine="709"/>
      <w:jc w:val="both"/>
      <w:outlineLvl w:val="0"/>
    </w:pPr>
    <w:rPr>
      <w:rFonts w:eastAsia="Arial Unicode MS"/>
      <w:sz w:val="28"/>
      <w:szCs w:val="28"/>
      <w:lang w:val="ru-RU"/>
    </w:rPr>
  </w:style>
  <w:style w:type="paragraph" w:styleId="2">
    <w:name w:val="heading 2"/>
    <w:basedOn w:val="a"/>
    <w:link w:val="20"/>
    <w:qFormat/>
    <w:rsid w:val="006923E9"/>
    <w:pPr>
      <w:spacing w:before="100" w:beforeAutospacing="1" w:after="100" w:afterAutospacing="1"/>
      <w:outlineLvl w:val="1"/>
    </w:pPr>
    <w:rPr>
      <w:b/>
      <w:bCs/>
      <w:sz w:val="36"/>
      <w:szCs w:val="36"/>
      <w:lang w:val="ru-RU"/>
    </w:rPr>
  </w:style>
  <w:style w:type="paragraph" w:styleId="3">
    <w:name w:val="heading 3"/>
    <w:basedOn w:val="a"/>
    <w:next w:val="a"/>
    <w:link w:val="30"/>
    <w:qFormat/>
    <w:rsid w:val="003D773E"/>
    <w:pPr>
      <w:keepNext/>
      <w:widowControl w:val="0"/>
      <w:autoSpaceDE w:val="0"/>
      <w:autoSpaceDN w:val="0"/>
      <w:adjustRightInd w:val="0"/>
      <w:jc w:val="center"/>
      <w:outlineLvl w:val="2"/>
    </w:pPr>
    <w:rPr>
      <w:sz w:val="28"/>
      <w:szCs w:val="28"/>
    </w:rPr>
  </w:style>
  <w:style w:type="paragraph" w:styleId="8">
    <w:name w:val="heading 8"/>
    <w:basedOn w:val="a"/>
    <w:next w:val="a"/>
    <w:link w:val="80"/>
    <w:qFormat/>
    <w:rsid w:val="003D773E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sz w:val="28"/>
      <w:szCs w:val="16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923E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rsid w:val="003D773E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3D773E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character" w:customStyle="1" w:styleId="80">
    <w:name w:val="Заголовок 8 Знак"/>
    <w:basedOn w:val="a0"/>
    <w:link w:val="8"/>
    <w:rsid w:val="003D773E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styleId="a3">
    <w:name w:val="Body Text Indent"/>
    <w:basedOn w:val="a"/>
    <w:link w:val="a4"/>
    <w:semiHidden/>
    <w:rsid w:val="003D773E"/>
    <w:pPr>
      <w:widowControl w:val="0"/>
      <w:autoSpaceDE w:val="0"/>
      <w:autoSpaceDN w:val="0"/>
      <w:adjustRightInd w:val="0"/>
      <w:ind w:firstLine="709"/>
      <w:jc w:val="both"/>
    </w:pPr>
    <w:rPr>
      <w:sz w:val="28"/>
      <w:szCs w:val="28"/>
      <w:lang w:val="ru-RU"/>
    </w:rPr>
  </w:style>
  <w:style w:type="character" w:customStyle="1" w:styleId="a4">
    <w:name w:val="Основной текст с отступом Знак"/>
    <w:basedOn w:val="a0"/>
    <w:link w:val="a3"/>
    <w:semiHidden/>
    <w:rsid w:val="003D773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semiHidden/>
    <w:rsid w:val="003D773E"/>
    <w:pPr>
      <w:widowControl w:val="0"/>
      <w:autoSpaceDE w:val="0"/>
      <w:autoSpaceDN w:val="0"/>
      <w:adjustRightInd w:val="0"/>
      <w:ind w:firstLine="1418"/>
      <w:jc w:val="both"/>
    </w:pPr>
    <w:rPr>
      <w:sz w:val="28"/>
      <w:szCs w:val="20"/>
      <w:lang w:val="ru-RU"/>
    </w:rPr>
  </w:style>
  <w:style w:type="character" w:customStyle="1" w:styleId="22">
    <w:name w:val="Основной текст с отступом 2 Знак"/>
    <w:basedOn w:val="a0"/>
    <w:link w:val="21"/>
    <w:semiHidden/>
    <w:rsid w:val="003D77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semiHidden/>
    <w:rsid w:val="003D773E"/>
    <w:pPr>
      <w:widowControl w:val="0"/>
      <w:autoSpaceDE w:val="0"/>
      <w:autoSpaceDN w:val="0"/>
      <w:adjustRightInd w:val="0"/>
      <w:jc w:val="both"/>
    </w:pPr>
    <w:rPr>
      <w:sz w:val="28"/>
      <w:szCs w:val="28"/>
      <w:lang w:val="ru-RU"/>
    </w:rPr>
  </w:style>
  <w:style w:type="character" w:customStyle="1" w:styleId="a6">
    <w:name w:val="Основной текст Знак"/>
    <w:basedOn w:val="a0"/>
    <w:link w:val="a5"/>
    <w:semiHidden/>
    <w:rsid w:val="003D773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Title"/>
    <w:basedOn w:val="a"/>
    <w:link w:val="a8"/>
    <w:qFormat/>
    <w:rsid w:val="003D773E"/>
    <w:pPr>
      <w:widowControl w:val="0"/>
      <w:autoSpaceDE w:val="0"/>
      <w:autoSpaceDN w:val="0"/>
      <w:adjustRightInd w:val="0"/>
      <w:jc w:val="center"/>
    </w:pPr>
    <w:rPr>
      <w:sz w:val="28"/>
      <w:szCs w:val="20"/>
      <w:lang w:val="ru-RU"/>
    </w:rPr>
  </w:style>
  <w:style w:type="character" w:customStyle="1" w:styleId="a8">
    <w:name w:val="Название Знак"/>
    <w:basedOn w:val="a0"/>
    <w:link w:val="a7"/>
    <w:rsid w:val="003D773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semiHidden/>
    <w:rsid w:val="003D773E"/>
    <w:pPr>
      <w:widowControl w:val="0"/>
      <w:autoSpaceDE w:val="0"/>
      <w:autoSpaceDN w:val="0"/>
      <w:adjustRightInd w:val="0"/>
      <w:jc w:val="center"/>
    </w:pPr>
    <w:rPr>
      <w:sz w:val="28"/>
      <w:szCs w:val="16"/>
      <w:lang w:val="ru-RU"/>
    </w:rPr>
  </w:style>
  <w:style w:type="character" w:customStyle="1" w:styleId="24">
    <w:name w:val="Основной текст 2 Знак"/>
    <w:basedOn w:val="a0"/>
    <w:link w:val="23"/>
    <w:semiHidden/>
    <w:rsid w:val="003D773E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styleId="31">
    <w:name w:val="Body Text Indent 3"/>
    <w:basedOn w:val="a"/>
    <w:link w:val="32"/>
    <w:semiHidden/>
    <w:rsid w:val="003D773E"/>
    <w:pPr>
      <w:widowControl w:val="0"/>
      <w:autoSpaceDE w:val="0"/>
      <w:autoSpaceDN w:val="0"/>
      <w:adjustRightInd w:val="0"/>
      <w:spacing w:before="120"/>
      <w:ind w:firstLine="720"/>
      <w:jc w:val="both"/>
    </w:pPr>
    <w:rPr>
      <w:sz w:val="28"/>
      <w:szCs w:val="28"/>
    </w:rPr>
  </w:style>
  <w:style w:type="character" w:customStyle="1" w:styleId="32">
    <w:name w:val="Основной текст с отступом 3 Знак"/>
    <w:basedOn w:val="a0"/>
    <w:link w:val="31"/>
    <w:semiHidden/>
    <w:rsid w:val="003D773E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paragraph" w:customStyle="1" w:styleId="BodyText">
    <w:name w:val="Body Text"/>
    <w:basedOn w:val="a"/>
    <w:rsid w:val="003D773E"/>
    <w:pPr>
      <w:jc w:val="center"/>
    </w:pPr>
    <w:rPr>
      <w:sz w:val="28"/>
      <w:szCs w:val="20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3D773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D773E"/>
    <w:rPr>
      <w:rFonts w:ascii="Tahoma" w:eastAsia="Times New Roman" w:hAnsi="Tahoma" w:cs="Tahoma"/>
      <w:sz w:val="16"/>
      <w:szCs w:val="16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9.wmf"/><Relationship Id="rId26" Type="http://schemas.openxmlformats.org/officeDocument/2006/relationships/image" Target="media/image13.jpeg"/><Relationship Id="rId39" Type="http://schemas.openxmlformats.org/officeDocument/2006/relationships/image" Target="media/image20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47" Type="http://schemas.openxmlformats.org/officeDocument/2006/relationships/image" Target="media/image24.wmf"/><Relationship Id="rId50" Type="http://schemas.openxmlformats.org/officeDocument/2006/relationships/oleObject" Target="embeddings/oleObject21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jpeg"/><Relationship Id="rId25" Type="http://schemas.openxmlformats.org/officeDocument/2006/relationships/oleObject" Target="embeddings/oleObject9.bin"/><Relationship Id="rId33" Type="http://schemas.openxmlformats.org/officeDocument/2006/relationships/image" Target="media/image17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image" Target="media/image10.wmf"/><Relationship Id="rId29" Type="http://schemas.openxmlformats.org/officeDocument/2006/relationships/image" Target="media/image15.wmf"/><Relationship Id="rId41" Type="http://schemas.openxmlformats.org/officeDocument/2006/relationships/image" Target="media/image21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2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9.wmf"/><Relationship Id="rId40" Type="http://schemas.openxmlformats.org/officeDocument/2006/relationships/oleObject" Target="embeddings/oleObject16.bin"/><Relationship Id="rId45" Type="http://schemas.openxmlformats.org/officeDocument/2006/relationships/image" Target="media/image23.wmf"/><Relationship Id="rId5" Type="http://schemas.openxmlformats.org/officeDocument/2006/relationships/image" Target="media/image1.wmf"/><Relationship Id="rId15" Type="http://schemas.openxmlformats.org/officeDocument/2006/relationships/image" Target="media/image7.wmf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5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6.bin"/><Relationship Id="rId31" Type="http://schemas.openxmlformats.org/officeDocument/2006/relationships/image" Target="media/image16.wmf"/><Relationship Id="rId44" Type="http://schemas.openxmlformats.org/officeDocument/2006/relationships/oleObject" Target="embeddings/oleObject18.bin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jpeg"/><Relationship Id="rId22" Type="http://schemas.openxmlformats.org/officeDocument/2006/relationships/image" Target="media/image11.wmf"/><Relationship Id="rId27" Type="http://schemas.openxmlformats.org/officeDocument/2006/relationships/image" Target="media/image14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8.wmf"/><Relationship Id="rId43" Type="http://schemas.openxmlformats.org/officeDocument/2006/relationships/image" Target="media/image22.wmf"/><Relationship Id="rId48" Type="http://schemas.openxmlformats.org/officeDocument/2006/relationships/oleObject" Target="embeddings/oleObject20.bin"/><Relationship Id="rId8" Type="http://schemas.openxmlformats.org/officeDocument/2006/relationships/oleObject" Target="embeddings/oleObject2.bin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2826</Words>
  <Characters>16109</Characters>
  <Application>Microsoft Office Word</Application>
  <DocSecurity>0</DocSecurity>
  <Lines>134</Lines>
  <Paragraphs>37</Paragraphs>
  <ScaleCrop>false</ScaleCrop>
  <Company/>
  <LinksUpToDate>false</LinksUpToDate>
  <CharactersWithSpaces>18898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Тунгушбаева</dc:creator>
  <cp:keywords/>
  <dc:description/>
  <cp:lastModifiedBy>Зухра Тунгушбаева</cp:lastModifiedBy>
  <cp:revision>2</cp:revision>
  <dcterms:created xsi:type="dcterms:W3CDTF">2020-09-02T02:02:00Z</dcterms:created>
  <dcterms:modified xsi:type="dcterms:W3CDTF">2020-09-02T02:02:00Z</dcterms:modified>
</cp:coreProperties>
</file>